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56D5118C" w:rsidR="00652A44" w:rsidRPr="00F712E3" w:rsidRDefault="00652A44" w:rsidP="00307EF5">
      <w:pPr>
        <w:tabs>
          <w:tab w:val="left" w:pos="1985"/>
        </w:tabs>
        <w:rPr>
          <w:rFonts w:ascii="Arial" w:eastAsia="Batang" w:hAnsi="Arial" w:cs="Arial"/>
          <w:b/>
          <w:sz w:val="22"/>
          <w:szCs w:val="20"/>
          <w:lang w:val="sv-SE" w:eastAsia="en-US"/>
        </w:rPr>
      </w:pPr>
      <w:bookmarkStart w:id="0" w:name="_Hlk495298459"/>
      <w:r w:rsidRPr="00F712E3">
        <w:rPr>
          <w:rFonts w:ascii="Arial" w:eastAsia="Batang" w:hAnsi="Arial" w:cs="Arial"/>
          <w:b/>
          <w:sz w:val="22"/>
          <w:szCs w:val="20"/>
          <w:lang w:val="sv-SE" w:eastAsia="en-US"/>
        </w:rPr>
        <w:t>3GPP TSG RAN WG1 #112</w:t>
      </w:r>
      <w:r w:rsidRPr="00F712E3">
        <w:rPr>
          <w:rFonts w:ascii="Arial" w:eastAsia="Batang" w:hAnsi="Arial" w:cs="Arial"/>
          <w:b/>
          <w:sz w:val="22"/>
          <w:szCs w:val="20"/>
          <w:lang w:val="sv-SE" w:eastAsia="en-US"/>
        </w:rPr>
        <w:tab/>
      </w:r>
      <w:r w:rsidRPr="00F712E3">
        <w:rPr>
          <w:rFonts w:ascii="Arial" w:eastAsia="Batang" w:hAnsi="Arial" w:cs="Arial"/>
          <w:b/>
          <w:sz w:val="22"/>
          <w:szCs w:val="20"/>
          <w:lang w:val="sv-SE" w:eastAsia="en-US"/>
        </w:rPr>
        <w:tab/>
      </w:r>
      <w:r w:rsidRPr="00F712E3">
        <w:rPr>
          <w:rFonts w:ascii="Arial" w:eastAsia="Batang" w:hAnsi="Arial" w:cs="Arial"/>
          <w:b/>
          <w:sz w:val="22"/>
          <w:szCs w:val="20"/>
          <w:lang w:val="sv-SE" w:eastAsia="en-US"/>
        </w:rPr>
        <w:tab/>
        <w:t xml:space="preserve">                                                             </w:t>
      </w:r>
      <w:r w:rsidR="00307EF5">
        <w:rPr>
          <w:rFonts w:ascii="Arial" w:eastAsia="Batang" w:hAnsi="Arial" w:cs="Arial"/>
          <w:b/>
          <w:sz w:val="22"/>
          <w:szCs w:val="20"/>
          <w:lang w:val="sv-SE" w:eastAsia="en-US"/>
        </w:rPr>
        <w:t xml:space="preserve"> </w:t>
      </w:r>
      <w:r w:rsidR="004D0A48" w:rsidRPr="004D0A48">
        <w:rPr>
          <w:rFonts w:ascii="Arial" w:eastAsia="Batang" w:hAnsi="Arial" w:cs="Arial"/>
          <w:b/>
          <w:sz w:val="22"/>
          <w:szCs w:val="20"/>
          <w:lang w:val="sv-SE" w:eastAsia="en-US"/>
        </w:rPr>
        <w:t>R1-2301425</w:t>
      </w:r>
    </w:p>
    <w:p w14:paraId="23EDACF2" w14:textId="77777777" w:rsidR="00652A44" w:rsidRPr="00F712E3" w:rsidRDefault="00652A44" w:rsidP="00ED2467">
      <w:pPr>
        <w:tabs>
          <w:tab w:val="left" w:pos="1985"/>
        </w:tabs>
        <w:jc w:val="both"/>
        <w:rPr>
          <w:rFonts w:ascii="Arial" w:eastAsia="Batang" w:hAnsi="Arial" w:cs="Arial"/>
          <w:b/>
          <w:sz w:val="22"/>
          <w:szCs w:val="20"/>
          <w:lang w:val="sv-SE" w:eastAsia="en-US"/>
        </w:rPr>
      </w:pPr>
      <w:r w:rsidRPr="00F712E3">
        <w:rPr>
          <w:rFonts w:ascii="Arial" w:eastAsia="Batang" w:hAnsi="Arial" w:cs="Arial"/>
          <w:b/>
          <w:sz w:val="22"/>
          <w:szCs w:val="20"/>
          <w:lang w:val="sv-SE" w:eastAsia="en-US"/>
        </w:rPr>
        <w:t>Athens, Greece, February 27th – March 3rd, 2023</w:t>
      </w:r>
    </w:p>
    <w:p w14:paraId="22AA0189" w14:textId="77777777" w:rsidR="00ED2467" w:rsidRDefault="00ED2467" w:rsidP="00652A44">
      <w:pPr>
        <w:tabs>
          <w:tab w:val="left" w:pos="1985"/>
        </w:tabs>
        <w:spacing w:after="120"/>
        <w:jc w:val="both"/>
        <w:rPr>
          <w:rFonts w:ascii="Arial" w:hAnsi="Arial" w:cs="Arial"/>
          <w:b/>
          <w:sz w:val="20"/>
          <w:szCs w:val="20"/>
        </w:rPr>
      </w:pPr>
    </w:p>
    <w:p w14:paraId="05D4C729" w14:textId="6998B6CF"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Agenda item:</w:t>
      </w:r>
      <w:r w:rsidRPr="00F712E3">
        <w:rPr>
          <w:rFonts w:ascii="Arial" w:hAnsi="Arial" w:cs="Arial"/>
          <w:sz w:val="20"/>
          <w:szCs w:val="20"/>
        </w:rPr>
        <w:tab/>
        <w:t>9.7.1</w:t>
      </w:r>
    </w:p>
    <w:p w14:paraId="4EE91FEC" w14:textId="77777777"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 xml:space="preserve">Source: </w:t>
      </w:r>
      <w:r w:rsidRPr="00F712E3">
        <w:rPr>
          <w:rFonts w:ascii="Arial" w:hAnsi="Arial" w:cs="Arial"/>
          <w:b/>
          <w:sz w:val="20"/>
          <w:szCs w:val="20"/>
        </w:rPr>
        <w:tab/>
      </w:r>
      <w:r w:rsidRPr="00F712E3">
        <w:rPr>
          <w:rFonts w:ascii="Arial" w:hAnsi="Arial" w:cs="Arial"/>
          <w:sz w:val="20"/>
          <w:szCs w:val="20"/>
        </w:rPr>
        <w:t>Qualcomm Incorporated</w:t>
      </w:r>
    </w:p>
    <w:p w14:paraId="607A8B22" w14:textId="071A09FB" w:rsidR="00652A44" w:rsidRPr="00F712E3" w:rsidRDefault="00652A44" w:rsidP="00652A44">
      <w:pPr>
        <w:spacing w:after="120"/>
        <w:ind w:left="1988" w:hanging="1988"/>
        <w:rPr>
          <w:rFonts w:ascii="Arial" w:hAnsi="Arial" w:cs="Arial"/>
          <w:sz w:val="20"/>
          <w:szCs w:val="20"/>
        </w:rPr>
      </w:pPr>
      <w:r w:rsidRPr="00F712E3">
        <w:rPr>
          <w:rFonts w:ascii="Arial" w:hAnsi="Arial" w:cs="Arial"/>
          <w:b/>
          <w:sz w:val="20"/>
          <w:szCs w:val="20"/>
        </w:rPr>
        <w:t>Title:</w:t>
      </w:r>
      <w:r w:rsidRPr="00F712E3">
        <w:rPr>
          <w:rFonts w:ascii="Arial" w:hAnsi="Arial" w:cs="Arial"/>
          <w:sz w:val="20"/>
          <w:szCs w:val="20"/>
        </w:rPr>
        <w:t xml:space="preserve"> </w:t>
      </w:r>
      <w:r w:rsidRPr="00F712E3">
        <w:rPr>
          <w:rFonts w:ascii="Arial" w:hAnsi="Arial" w:cs="Arial"/>
          <w:sz w:val="20"/>
          <w:szCs w:val="20"/>
        </w:rPr>
        <w:tab/>
        <w:t>Techniques in spatial and power domains</w:t>
      </w:r>
    </w:p>
    <w:bookmarkEnd w:id="0"/>
    <w:p w14:paraId="58386E7E" w14:textId="6F09B28B" w:rsidR="00652A44" w:rsidRDefault="00652A44" w:rsidP="00652A44">
      <w:pPr>
        <w:spacing w:after="120"/>
        <w:ind w:left="1988" w:hanging="1988"/>
        <w:jc w:val="both"/>
        <w:rPr>
          <w:rFonts w:ascii="Arial" w:hAnsi="Arial" w:cs="Arial"/>
          <w:sz w:val="20"/>
          <w:szCs w:val="20"/>
        </w:rPr>
      </w:pPr>
      <w:r w:rsidRPr="00F712E3">
        <w:rPr>
          <w:rFonts w:ascii="Arial" w:hAnsi="Arial" w:cs="Arial"/>
          <w:b/>
          <w:sz w:val="20"/>
          <w:szCs w:val="20"/>
        </w:rPr>
        <w:t>Document for:</w:t>
      </w:r>
      <w:r w:rsidRPr="00F712E3">
        <w:rPr>
          <w:rFonts w:ascii="Arial" w:hAnsi="Arial" w:cs="Arial"/>
          <w:sz w:val="20"/>
          <w:szCs w:val="20"/>
        </w:rPr>
        <w:tab/>
        <w:t>Discussion/Decision</w:t>
      </w:r>
    </w:p>
    <w:p w14:paraId="07F3BB22" w14:textId="77777777" w:rsidR="00652A44" w:rsidRPr="00652A44" w:rsidRDefault="00652A44" w:rsidP="009970AF">
      <w:pPr>
        <w:pStyle w:val="Heading1"/>
        <w:spacing w:before="0" w:after="120"/>
        <w:ind w:left="0" w:firstLine="0"/>
        <w:rPr>
          <w:rFonts w:cs="Arial"/>
          <w:sz w:val="32"/>
          <w:szCs w:val="18"/>
          <w:lang w:val="en-US"/>
        </w:rPr>
      </w:pPr>
      <w:r w:rsidRPr="00652A44">
        <w:rPr>
          <w:rFonts w:cs="Arial"/>
          <w:sz w:val="32"/>
          <w:szCs w:val="18"/>
          <w:lang w:val="en-US"/>
        </w:rPr>
        <w:t>Introduction</w:t>
      </w:r>
    </w:p>
    <w:p w14:paraId="2C5EB549" w14:textId="517BA341" w:rsidR="00652A44" w:rsidRPr="00652A44" w:rsidRDefault="000A3F78" w:rsidP="00FE465B">
      <w:pPr>
        <w:spacing w:line="360" w:lineRule="auto"/>
        <w:jc w:val="both"/>
        <w:rPr>
          <w:sz w:val="20"/>
          <w:szCs w:val="20"/>
        </w:rPr>
      </w:pPr>
      <w:r>
        <w:rPr>
          <w:sz w:val="20"/>
          <w:szCs w:val="20"/>
        </w:rPr>
        <w:t>3GPP Rel-18 has the following objective</w:t>
      </w:r>
      <w:r w:rsidR="00B2714E">
        <w:rPr>
          <w:sz w:val="20"/>
          <w:szCs w:val="20"/>
        </w:rPr>
        <w:t xml:space="preserve">s for </w:t>
      </w:r>
      <w:r w:rsidR="000A29C8">
        <w:rPr>
          <w:sz w:val="20"/>
          <w:szCs w:val="20"/>
        </w:rPr>
        <w:t xml:space="preserve">necessary </w:t>
      </w:r>
      <w:r>
        <w:rPr>
          <w:sz w:val="20"/>
          <w:szCs w:val="20"/>
        </w:rPr>
        <w:t>enhancement</w:t>
      </w:r>
      <w:r w:rsidR="000A29C8">
        <w:rPr>
          <w:sz w:val="20"/>
          <w:szCs w:val="20"/>
        </w:rPr>
        <w:t>s</w:t>
      </w:r>
      <w:r w:rsidR="00970457">
        <w:rPr>
          <w:sz w:val="20"/>
          <w:szCs w:val="20"/>
        </w:rPr>
        <w:t xml:space="preserve"> on CSI and beam management</w:t>
      </w:r>
      <w:r w:rsidR="006C323A">
        <w:rPr>
          <w:sz w:val="20"/>
          <w:szCs w:val="20"/>
        </w:rPr>
        <w:t xml:space="preserve"> related procedures</w:t>
      </w:r>
      <w:r>
        <w:rPr>
          <w:sz w:val="20"/>
          <w:szCs w:val="20"/>
        </w:rPr>
        <w:t xml:space="preserve"> to enable efficient adaptation of spatial elements</w:t>
      </w:r>
      <w:r w:rsidR="003E5147">
        <w:rPr>
          <w:sz w:val="20"/>
          <w:szCs w:val="20"/>
        </w:rPr>
        <w:t xml:space="preserve"> and</w:t>
      </w:r>
      <w:r>
        <w:rPr>
          <w:sz w:val="20"/>
          <w:szCs w:val="20"/>
        </w:rPr>
        <w:t xml:space="preserve"> </w:t>
      </w:r>
      <w:r w:rsidR="003E5147">
        <w:rPr>
          <w:sz w:val="20"/>
          <w:szCs w:val="20"/>
        </w:rPr>
        <w:t>necessary enhancements on CSI</w:t>
      </w:r>
      <w:r w:rsidR="006C323A">
        <w:rPr>
          <w:sz w:val="20"/>
          <w:szCs w:val="20"/>
        </w:rPr>
        <w:t xml:space="preserve"> related procedures </w:t>
      </w:r>
      <w:r w:rsidR="003E5147">
        <w:rPr>
          <w:sz w:val="20"/>
          <w:szCs w:val="20"/>
        </w:rPr>
        <w:t xml:space="preserve">to enable efficient adaptation of </w:t>
      </w:r>
      <w:r w:rsidR="003F5AFB">
        <w:rPr>
          <w:sz w:val="20"/>
          <w:szCs w:val="20"/>
        </w:rPr>
        <w:t xml:space="preserve">PDSCH/CSI-RS power offsets </w:t>
      </w:r>
      <w:r>
        <w:rPr>
          <w:sz w:val="20"/>
          <w:szCs w:val="20"/>
        </w:rPr>
        <w:t xml:space="preserve">for network energy savings </w:t>
      </w:r>
      <w:r w:rsidR="00F712E3">
        <w:rPr>
          <w:sz w:val="20"/>
          <w:szCs w:val="20"/>
        </w:rPr>
        <w:fldChar w:fldCharType="begin"/>
      </w:r>
      <w:r w:rsidR="00F712E3">
        <w:rPr>
          <w:sz w:val="20"/>
          <w:szCs w:val="20"/>
        </w:rPr>
        <w:instrText xml:space="preserve"> REF _Ref118379691 \r \h </w:instrText>
      </w:r>
      <w:r w:rsidR="00F712E3">
        <w:rPr>
          <w:sz w:val="20"/>
          <w:szCs w:val="20"/>
        </w:rPr>
      </w:r>
      <w:r w:rsidR="00F712E3">
        <w:rPr>
          <w:sz w:val="20"/>
          <w:szCs w:val="20"/>
        </w:rPr>
        <w:fldChar w:fldCharType="separate"/>
      </w:r>
      <w:r w:rsidR="00DA6FCD">
        <w:rPr>
          <w:sz w:val="20"/>
          <w:szCs w:val="20"/>
        </w:rPr>
        <w:t>[1]</w:t>
      </w:r>
      <w:r w:rsidR="00F712E3">
        <w:rPr>
          <w:sz w:val="20"/>
          <w:szCs w:val="20"/>
        </w:rPr>
        <w:fldChar w:fldCharType="end"/>
      </w:r>
      <w:r w:rsidR="00FE465B">
        <w:rPr>
          <w:sz w:val="20"/>
          <w:szCs w:val="20"/>
        </w:rPr>
        <w:t>.</w:t>
      </w:r>
    </w:p>
    <w:tbl>
      <w:tblPr>
        <w:tblStyle w:val="TableGrid"/>
        <w:tblW w:w="0" w:type="auto"/>
        <w:tblLook w:val="04A0" w:firstRow="1" w:lastRow="0" w:firstColumn="1" w:lastColumn="0" w:noHBand="0" w:noVBand="1"/>
      </w:tblPr>
      <w:tblGrid>
        <w:gridCol w:w="9350"/>
      </w:tblGrid>
      <w:tr w:rsidR="00652A44" w:rsidRPr="00652A44" w14:paraId="5054A077" w14:textId="77777777" w:rsidTr="00652A44">
        <w:tc>
          <w:tcPr>
            <w:tcW w:w="9350" w:type="dxa"/>
          </w:tcPr>
          <w:p w14:paraId="4CA3FBDE" w14:textId="77777777" w:rsidR="00652A44" w:rsidRPr="00652A44" w:rsidRDefault="00652A44" w:rsidP="007361C9">
            <w:pPr>
              <w:numPr>
                <w:ilvl w:val="0"/>
                <w:numId w:val="2"/>
              </w:numPr>
              <w:overflowPunct w:val="0"/>
              <w:autoSpaceDE w:val="0"/>
              <w:autoSpaceDN w:val="0"/>
              <w:adjustRightInd w:val="0"/>
              <w:spacing w:before="240" w:line="360" w:lineRule="auto"/>
              <w:ind w:leftChars="100" w:left="660"/>
              <w:textAlignment w:val="baseline"/>
              <w:rPr>
                <w:rFonts w:cstheme="minorHAnsi"/>
                <w:bCs/>
                <w:sz w:val="20"/>
                <w:szCs w:val="20"/>
              </w:rPr>
            </w:pPr>
            <w:r w:rsidRPr="00652A44">
              <w:rPr>
                <w:rFonts w:cstheme="minorHAnsi"/>
                <w:bCs/>
                <w:sz w:val="20"/>
                <w:szCs w:val="20"/>
              </w:rPr>
              <w:t>Specify the following techniques in spatial and power domains</w:t>
            </w:r>
          </w:p>
          <w:p w14:paraId="4A024924" w14:textId="77777777" w:rsidR="00652A44" w:rsidRPr="00077A3F"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077A3F">
              <w:rPr>
                <w:rFonts w:cstheme="minorHAnsi"/>
                <w:bCs/>
                <w:sz w:val="20"/>
                <w:szCs w:val="20"/>
              </w:rPr>
              <w:t>Specify necessary enhancements on CSI and beam management related procedures including measurement and report, and signaling to enable efficient adaptation of spatial elements (</w:t>
            </w:r>
            <w:proofErr w:type="gramStart"/>
            <w:r w:rsidRPr="00077A3F">
              <w:rPr>
                <w:rFonts w:cstheme="minorHAnsi"/>
                <w:bCs/>
                <w:sz w:val="20"/>
                <w:szCs w:val="20"/>
              </w:rPr>
              <w:t>e.g.</w:t>
            </w:r>
            <w:proofErr w:type="gramEnd"/>
            <w:r w:rsidRPr="00077A3F">
              <w:rPr>
                <w:rFonts w:cstheme="minorHAnsi"/>
                <w:bCs/>
                <w:sz w:val="20"/>
                <w:szCs w:val="20"/>
              </w:rPr>
              <w:t xml:space="preserve"> antenna ports, active transceiver chains) [RAN1, RAN2]</w:t>
            </w:r>
          </w:p>
          <w:p w14:paraId="54BCCD95" w14:textId="77777777"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48249F">
              <w:rPr>
                <w:rFonts w:cstheme="minorHAnsi"/>
                <w:bCs/>
                <w:sz w:val="20"/>
                <w:szCs w:val="20"/>
              </w:rPr>
              <w:t>Specify necessary enhancements on CSI related procedures including measurement and report, and signaling to enable efficient adaptation of power offset values between PDSCH and CSI-RS</w:t>
            </w:r>
            <w:r w:rsidRPr="00652A44">
              <w:rPr>
                <w:rFonts w:cstheme="minorHAnsi"/>
                <w:bCs/>
                <w:sz w:val="20"/>
                <w:szCs w:val="20"/>
              </w:rPr>
              <w:t xml:space="preserve"> [RAN1, RAN2]</w:t>
            </w:r>
          </w:p>
          <w:p w14:paraId="6A27AF5C" w14:textId="77777777"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652A44">
              <w:rPr>
                <w:rFonts w:cstheme="minorHAnsi"/>
                <w:bCs/>
                <w:sz w:val="20"/>
                <w:szCs w:val="20"/>
              </w:rPr>
              <w:t>Note: Above objectives are only for UE specific channels/signals</w:t>
            </w:r>
          </w:p>
          <w:p w14:paraId="790BAF65" w14:textId="510558C1"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74850F18" w14:textId="10660BB3" w:rsidR="00A03949" w:rsidRDefault="00A03949" w:rsidP="00A03949">
      <w:pPr>
        <w:spacing w:after="120"/>
        <w:jc w:val="both"/>
        <w:rPr>
          <w:sz w:val="20"/>
          <w:szCs w:val="20"/>
        </w:rPr>
      </w:pPr>
    </w:p>
    <w:p w14:paraId="35DB9098" w14:textId="7361D290" w:rsidR="00A06B9B" w:rsidRDefault="00A06B9B" w:rsidP="00A66494">
      <w:pPr>
        <w:spacing w:after="120" w:line="360" w:lineRule="auto"/>
        <w:jc w:val="both"/>
        <w:rPr>
          <w:sz w:val="20"/>
          <w:szCs w:val="20"/>
        </w:rPr>
      </w:pPr>
      <w:r w:rsidRPr="00F33536">
        <w:rPr>
          <w:sz w:val="20"/>
          <w:szCs w:val="20"/>
        </w:rPr>
        <w:t>Since CSI related procedures are being discussed for both techniques in this objective, we will first provide a recap on the legacy CSI feedback framework. Then</w:t>
      </w:r>
      <w:r>
        <w:rPr>
          <w:sz w:val="20"/>
          <w:szCs w:val="20"/>
        </w:rPr>
        <w:t xml:space="preserve">, we will discuss </w:t>
      </w:r>
      <w:r w:rsidR="006B62AA" w:rsidRPr="006B62AA">
        <w:rPr>
          <w:sz w:val="20"/>
          <w:szCs w:val="20"/>
        </w:rPr>
        <w:t>necessity</w:t>
      </w:r>
      <w:r w:rsidR="00A66494">
        <w:rPr>
          <w:sz w:val="20"/>
          <w:szCs w:val="20"/>
        </w:rPr>
        <w:t xml:space="preserve"> of enhancing </w:t>
      </w:r>
      <w:r w:rsidR="00703B97">
        <w:rPr>
          <w:sz w:val="20"/>
          <w:szCs w:val="20"/>
        </w:rPr>
        <w:t>CSI and beam management related procedures</w:t>
      </w:r>
      <w:r w:rsidR="008A0AFB">
        <w:rPr>
          <w:sz w:val="20"/>
          <w:szCs w:val="20"/>
        </w:rPr>
        <w:t>.</w:t>
      </w:r>
    </w:p>
    <w:p w14:paraId="0D71B2C1" w14:textId="6F081D70" w:rsidR="00EF2D90" w:rsidRPr="006539E7" w:rsidRDefault="004228A5" w:rsidP="00A66494">
      <w:pPr>
        <w:spacing w:after="120" w:line="360" w:lineRule="auto"/>
        <w:rPr>
          <w:rFonts w:eastAsiaTheme="minorEastAsia"/>
          <w:iCs/>
          <w:sz w:val="20"/>
          <w:szCs w:val="20"/>
        </w:rPr>
      </w:pPr>
      <w:r>
        <w:rPr>
          <w:rFonts w:eastAsiaTheme="minorEastAsia"/>
          <w:iCs/>
          <w:sz w:val="20"/>
          <w:szCs w:val="20"/>
        </w:rPr>
        <w:t xml:space="preserve">On </w:t>
      </w:r>
      <w:r w:rsidR="009C192B">
        <w:rPr>
          <w:rFonts w:eastAsiaTheme="minorEastAsia"/>
          <w:iCs/>
          <w:sz w:val="20"/>
          <w:szCs w:val="20"/>
        </w:rPr>
        <w:t xml:space="preserve">NR </w:t>
      </w:r>
      <w:r w:rsidR="00EF2D90" w:rsidRPr="006539E7">
        <w:rPr>
          <w:rFonts w:eastAsiaTheme="minorEastAsia"/>
          <w:iCs/>
          <w:sz w:val="20"/>
          <w:szCs w:val="20"/>
        </w:rPr>
        <w:t xml:space="preserve">CSI feedback </w:t>
      </w:r>
      <w:r w:rsidR="00EF2D90">
        <w:rPr>
          <w:rFonts w:eastAsiaTheme="minorEastAsia"/>
          <w:iCs/>
          <w:sz w:val="20"/>
          <w:szCs w:val="20"/>
        </w:rPr>
        <w:t>framework</w:t>
      </w:r>
      <w:r>
        <w:rPr>
          <w:rFonts w:eastAsiaTheme="minorEastAsia"/>
          <w:iCs/>
          <w:sz w:val="20"/>
          <w:szCs w:val="20"/>
        </w:rPr>
        <w:t>, it</w:t>
      </w:r>
      <w:r w:rsidR="00EF2D90" w:rsidRPr="006539E7">
        <w:rPr>
          <w:rFonts w:eastAsiaTheme="minorEastAsia"/>
          <w:iCs/>
          <w:sz w:val="20"/>
          <w:szCs w:val="20"/>
        </w:rPr>
        <w:t xml:space="preserve"> includes Reporting Settings, Resource </w:t>
      </w:r>
      <w:proofErr w:type="gramStart"/>
      <w:r w:rsidR="00EF2D90" w:rsidRPr="006539E7">
        <w:rPr>
          <w:rFonts w:eastAsiaTheme="minorEastAsia"/>
          <w:iCs/>
          <w:sz w:val="20"/>
          <w:szCs w:val="20"/>
        </w:rPr>
        <w:t>Settings</w:t>
      </w:r>
      <w:proofErr w:type="gramEnd"/>
      <w:r w:rsidR="00EF2D90" w:rsidRPr="006539E7">
        <w:rPr>
          <w:rFonts w:eastAsiaTheme="minorEastAsia"/>
          <w:iCs/>
          <w:sz w:val="20"/>
          <w:szCs w:val="20"/>
        </w:rPr>
        <w:t xml:space="preserve"> and List of trigger states. The higher layer configuration records corresponding to each of the setting types are </w:t>
      </w:r>
      <w:r w:rsidR="00EF2D90">
        <w:rPr>
          <w:rFonts w:eastAsiaTheme="minorEastAsia"/>
          <w:iCs/>
          <w:sz w:val="20"/>
          <w:szCs w:val="20"/>
        </w:rPr>
        <w:t>as follows</w:t>
      </w:r>
      <w:r w:rsidR="00EF2D90" w:rsidRPr="006539E7">
        <w:rPr>
          <w:rFonts w:eastAsiaTheme="minorEastAsia"/>
          <w:iCs/>
          <w:sz w:val="20"/>
          <w:szCs w:val="20"/>
        </w:rPr>
        <w:t xml:space="preserve">: </w:t>
      </w:r>
    </w:p>
    <w:p w14:paraId="5DE3471D" w14:textId="77777777" w:rsidR="00EF2D90" w:rsidRPr="006539E7" w:rsidRDefault="00EF2D90" w:rsidP="00EF2D90">
      <w:pPr>
        <w:pStyle w:val="ListParagraph"/>
        <w:numPr>
          <w:ilvl w:val="0"/>
          <w:numId w:val="8"/>
        </w:numPr>
        <w:spacing w:after="120" w:line="360" w:lineRule="auto"/>
        <w:jc w:val="both"/>
        <w:rPr>
          <w:rFonts w:eastAsiaTheme="minorEastAsia"/>
          <w:iCs/>
          <w:sz w:val="20"/>
          <w:szCs w:val="20"/>
        </w:rPr>
      </w:pPr>
      <w:r w:rsidRPr="006539E7">
        <w:rPr>
          <w:rFonts w:eastAsiaTheme="minorEastAsia" w:hint="eastAsia"/>
          <w:iCs/>
          <w:sz w:val="20"/>
          <w:szCs w:val="20"/>
        </w:rPr>
        <w:t>Reporting Settings</w:t>
      </w:r>
      <w:r w:rsidRPr="006539E7">
        <w:rPr>
          <w:rFonts w:eastAsiaTheme="minorEastAsia"/>
          <w:iCs/>
          <w:sz w:val="20"/>
          <w:szCs w:val="20"/>
        </w:rPr>
        <w:t xml:space="preserve"> is configured in </w:t>
      </w:r>
      <w:r w:rsidRPr="006539E7">
        <w:rPr>
          <w:rFonts w:eastAsiaTheme="minorEastAsia" w:hint="eastAsia"/>
          <w:i/>
          <w:sz w:val="20"/>
          <w:szCs w:val="20"/>
        </w:rPr>
        <w:t>CSI-</w:t>
      </w:r>
      <w:proofErr w:type="spellStart"/>
      <w:r w:rsidRPr="006539E7">
        <w:rPr>
          <w:rFonts w:eastAsiaTheme="minorEastAsia" w:hint="eastAsia"/>
          <w:i/>
          <w:sz w:val="20"/>
          <w:szCs w:val="20"/>
        </w:rPr>
        <w:t>ReportConfig</w:t>
      </w:r>
      <w:proofErr w:type="spellEnd"/>
    </w:p>
    <w:p w14:paraId="732C1BCB" w14:textId="77777777" w:rsidR="00EF2D90" w:rsidRPr="006539E7" w:rsidRDefault="00EF2D90" w:rsidP="00EF2D90">
      <w:pPr>
        <w:pStyle w:val="ListParagraph"/>
        <w:numPr>
          <w:ilvl w:val="0"/>
          <w:numId w:val="8"/>
        </w:numPr>
        <w:spacing w:after="120" w:line="360" w:lineRule="auto"/>
        <w:jc w:val="both"/>
        <w:rPr>
          <w:rFonts w:eastAsiaTheme="minorEastAsia"/>
          <w:iCs/>
          <w:sz w:val="20"/>
          <w:szCs w:val="20"/>
        </w:rPr>
      </w:pPr>
      <w:r w:rsidRPr="006539E7">
        <w:rPr>
          <w:rFonts w:eastAsiaTheme="minorEastAsia" w:hint="eastAsia"/>
          <w:iCs/>
          <w:sz w:val="20"/>
          <w:szCs w:val="20"/>
        </w:rPr>
        <w:t xml:space="preserve">Resource Settings </w:t>
      </w:r>
      <w:r w:rsidRPr="006539E7">
        <w:rPr>
          <w:rFonts w:eastAsiaTheme="minorEastAsia"/>
          <w:iCs/>
          <w:sz w:val="20"/>
          <w:szCs w:val="20"/>
        </w:rPr>
        <w:t xml:space="preserve">is configured in </w:t>
      </w:r>
      <w:r w:rsidRPr="006539E7">
        <w:rPr>
          <w:rFonts w:eastAsiaTheme="minorEastAsia" w:hint="eastAsia"/>
          <w:i/>
          <w:sz w:val="20"/>
          <w:szCs w:val="20"/>
        </w:rPr>
        <w:t>CSI-</w:t>
      </w:r>
      <w:proofErr w:type="spellStart"/>
      <w:r w:rsidRPr="006539E7">
        <w:rPr>
          <w:rFonts w:eastAsiaTheme="minorEastAsia" w:hint="eastAsia"/>
          <w:i/>
          <w:sz w:val="20"/>
          <w:szCs w:val="20"/>
        </w:rPr>
        <w:t>ResourceConfig</w:t>
      </w:r>
      <w:proofErr w:type="spellEnd"/>
    </w:p>
    <w:p w14:paraId="1751D1DB" w14:textId="24F4ED92" w:rsidR="007361C9" w:rsidRPr="00FC577B" w:rsidRDefault="00EF2D90" w:rsidP="002268C5">
      <w:pPr>
        <w:pStyle w:val="ListParagraph"/>
        <w:numPr>
          <w:ilvl w:val="0"/>
          <w:numId w:val="8"/>
        </w:numPr>
        <w:spacing w:after="120" w:line="360" w:lineRule="auto"/>
        <w:jc w:val="both"/>
        <w:rPr>
          <w:sz w:val="20"/>
          <w:szCs w:val="20"/>
        </w:rPr>
      </w:pPr>
      <w:r w:rsidRPr="00FC577B">
        <w:rPr>
          <w:rFonts w:eastAsiaTheme="minorEastAsia"/>
          <w:iCs/>
          <w:sz w:val="20"/>
          <w:szCs w:val="20"/>
        </w:rPr>
        <w:t>L</w:t>
      </w:r>
      <w:r w:rsidRPr="00FC577B">
        <w:rPr>
          <w:rFonts w:eastAsiaTheme="minorEastAsia" w:hint="eastAsia"/>
          <w:iCs/>
          <w:sz w:val="20"/>
          <w:szCs w:val="20"/>
        </w:rPr>
        <w:t xml:space="preserve">ist of trigger states </w:t>
      </w:r>
      <w:r w:rsidRPr="00FC577B">
        <w:rPr>
          <w:rFonts w:eastAsiaTheme="minorEastAsia"/>
          <w:iCs/>
          <w:sz w:val="20"/>
          <w:szCs w:val="20"/>
        </w:rPr>
        <w:t xml:space="preserve">is configured in </w:t>
      </w:r>
      <w:r w:rsidRPr="00FC577B">
        <w:rPr>
          <w:rFonts w:eastAsiaTheme="minorEastAsia" w:hint="eastAsia"/>
          <w:i/>
          <w:sz w:val="20"/>
          <w:szCs w:val="20"/>
        </w:rPr>
        <w:t>CSI-</w:t>
      </w:r>
      <w:proofErr w:type="spellStart"/>
      <w:r w:rsidRPr="00FC577B">
        <w:rPr>
          <w:rFonts w:eastAsiaTheme="minorEastAsia" w:hint="eastAsia"/>
          <w:i/>
          <w:sz w:val="20"/>
          <w:szCs w:val="20"/>
        </w:rPr>
        <w:t>Aperio</w:t>
      </w:r>
      <w:r w:rsidRPr="00FC577B">
        <w:rPr>
          <w:rFonts w:eastAsiaTheme="minorEastAsia"/>
          <w:i/>
          <w:sz w:val="20"/>
          <w:szCs w:val="20"/>
        </w:rPr>
        <w:t>dicTriggerStateList</w:t>
      </w:r>
      <w:proofErr w:type="spellEnd"/>
      <w:r w:rsidRPr="00FC577B">
        <w:rPr>
          <w:rFonts w:eastAsiaTheme="minorEastAsia"/>
          <w:iCs/>
          <w:sz w:val="20"/>
          <w:szCs w:val="20"/>
        </w:rPr>
        <w:t xml:space="preserve"> or </w:t>
      </w:r>
      <w:r w:rsidRPr="00FC577B">
        <w:rPr>
          <w:rFonts w:eastAsiaTheme="minorEastAsia"/>
          <w:i/>
          <w:sz w:val="20"/>
          <w:szCs w:val="20"/>
        </w:rPr>
        <w:t>CSI-</w:t>
      </w:r>
      <w:proofErr w:type="spellStart"/>
      <w:r w:rsidRPr="00FC577B">
        <w:rPr>
          <w:rFonts w:eastAsiaTheme="minorEastAsia"/>
          <w:i/>
          <w:sz w:val="20"/>
          <w:szCs w:val="20"/>
        </w:rPr>
        <w:t>SemiPersistentOnPUSCH</w:t>
      </w:r>
      <w:proofErr w:type="spellEnd"/>
      <w:r w:rsidRPr="00FC577B">
        <w:rPr>
          <w:rFonts w:eastAsiaTheme="minorEastAsia"/>
          <w:i/>
          <w:sz w:val="20"/>
          <w:szCs w:val="20"/>
        </w:rPr>
        <w:t>-</w:t>
      </w:r>
      <w:proofErr w:type="spellStart"/>
      <w:r w:rsidRPr="00FC577B">
        <w:rPr>
          <w:rFonts w:eastAsiaTheme="minorEastAsia"/>
          <w:i/>
          <w:sz w:val="20"/>
          <w:szCs w:val="20"/>
        </w:rPr>
        <w:t>TriggerStateList</w:t>
      </w:r>
      <w:proofErr w:type="spellEnd"/>
      <w:r w:rsidR="00FC577B" w:rsidRPr="00FC577B">
        <w:rPr>
          <w:rFonts w:eastAsiaTheme="minorEastAsia"/>
          <w:iCs/>
          <w:sz w:val="20"/>
          <w:szCs w:val="20"/>
        </w:rPr>
        <w:t xml:space="preserve">. </w:t>
      </w:r>
      <w:r w:rsidRPr="00FC577B">
        <w:rPr>
          <w:rFonts w:eastAsiaTheme="minorEastAsia"/>
          <w:iCs/>
          <w:sz w:val="20"/>
          <w:szCs w:val="20"/>
        </w:rPr>
        <w:t xml:space="preserve">Each trigger state in the list of trigger states contains a list of associated Reporting Settings. </w:t>
      </w:r>
    </w:p>
    <w:p w14:paraId="4A0F81CC" w14:textId="77777777" w:rsidR="00EF2D90" w:rsidRPr="00F466E9" w:rsidRDefault="00EF2D90" w:rsidP="00EF2D90">
      <w:pPr>
        <w:spacing w:after="120" w:line="360" w:lineRule="auto"/>
        <w:rPr>
          <w:rFonts w:eastAsiaTheme="minorEastAsia"/>
          <w:b/>
          <w:bCs/>
          <w:iCs/>
          <w:sz w:val="20"/>
          <w:szCs w:val="20"/>
          <w:u w:val="single"/>
        </w:rPr>
      </w:pPr>
      <w:r>
        <w:rPr>
          <w:rFonts w:eastAsiaTheme="minorEastAsia"/>
          <w:b/>
          <w:bCs/>
          <w:iCs/>
          <w:sz w:val="20"/>
          <w:szCs w:val="20"/>
          <w:u w:val="single"/>
        </w:rPr>
        <w:t xml:space="preserve">CSI </w:t>
      </w:r>
      <w:r w:rsidRPr="00F466E9">
        <w:rPr>
          <w:rFonts w:eastAsiaTheme="minorEastAsia"/>
          <w:b/>
          <w:bCs/>
          <w:iCs/>
          <w:sz w:val="20"/>
          <w:szCs w:val="20"/>
          <w:u w:val="single"/>
        </w:rPr>
        <w:t>Reporting Setting</w:t>
      </w:r>
    </w:p>
    <w:p w14:paraId="4FF34487" w14:textId="77777777" w:rsidR="00EF2D90" w:rsidRPr="00F466E9" w:rsidRDefault="00EF2D90" w:rsidP="00EF2D90">
      <w:pPr>
        <w:spacing w:after="120" w:line="360" w:lineRule="auto"/>
        <w:rPr>
          <w:rFonts w:eastAsiaTheme="minorEastAsia"/>
          <w:iCs/>
          <w:sz w:val="20"/>
          <w:szCs w:val="20"/>
        </w:rPr>
      </w:pPr>
      <w:r w:rsidRPr="00F466E9">
        <w:rPr>
          <w:rFonts w:eastAsiaTheme="minorEastAsia"/>
          <w:iCs/>
          <w:sz w:val="20"/>
          <w:szCs w:val="20"/>
        </w:rPr>
        <w:t>Each Reporting Setting contains the following parameters:</w:t>
      </w:r>
    </w:p>
    <w:p w14:paraId="4298CB94" w14:textId="77777777" w:rsidR="00EF2D90" w:rsidRPr="00F147A5" w:rsidRDefault="00EF2D90" w:rsidP="00EF2D90">
      <w:pPr>
        <w:pStyle w:val="ListParagraph"/>
        <w:numPr>
          <w:ilvl w:val="0"/>
          <w:numId w:val="9"/>
        </w:numPr>
        <w:spacing w:after="120" w:line="360" w:lineRule="auto"/>
        <w:jc w:val="both"/>
        <w:rPr>
          <w:rFonts w:eastAsiaTheme="minorEastAsia"/>
          <w:iCs/>
          <w:sz w:val="20"/>
          <w:szCs w:val="20"/>
        </w:rPr>
      </w:pPr>
      <w:r w:rsidRPr="00F466E9">
        <w:rPr>
          <w:rFonts w:eastAsiaTheme="minorEastAsia"/>
          <w:iCs/>
          <w:sz w:val="20"/>
          <w:szCs w:val="20"/>
        </w:rPr>
        <w:t xml:space="preserve">Codebook configuration including codebook subset restriction indicated in the record </w:t>
      </w:r>
      <w:proofErr w:type="spellStart"/>
      <w:r w:rsidRPr="00F466E9">
        <w:rPr>
          <w:rFonts w:eastAsiaTheme="minorEastAsia"/>
          <w:i/>
          <w:sz w:val="20"/>
          <w:szCs w:val="20"/>
        </w:rPr>
        <w:t>CodebookConfig</w:t>
      </w:r>
      <w:proofErr w:type="spellEnd"/>
      <w:r>
        <w:rPr>
          <w:rFonts w:eastAsiaTheme="minorEastAsia"/>
          <w:i/>
          <w:sz w:val="20"/>
          <w:szCs w:val="20"/>
        </w:rPr>
        <w:t xml:space="preserve"> </w:t>
      </w:r>
      <w:r w:rsidRPr="00F147A5">
        <w:rPr>
          <w:rFonts w:eastAsiaTheme="minorEastAsia"/>
          <w:iCs/>
          <w:sz w:val="20"/>
          <w:szCs w:val="20"/>
        </w:rPr>
        <w:t>e.g.,</w:t>
      </w:r>
    </w:p>
    <w:p w14:paraId="7AC6D31D"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t>Type I single-panel codebook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typeI-SinglePanel</w:t>
      </w:r>
      <w:proofErr w:type="spellEnd"/>
      <w:r w:rsidRPr="00F466E9">
        <w:rPr>
          <w:rFonts w:eastAsiaTheme="minorEastAsia"/>
          <w:iCs/>
          <w:sz w:val="20"/>
          <w:szCs w:val="20"/>
        </w:rPr>
        <w:t>')</w:t>
      </w:r>
    </w:p>
    <w:p w14:paraId="389E0462"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t>Type I multi-panel codebook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typeI-MultiPanel</w:t>
      </w:r>
      <w:proofErr w:type="spellEnd"/>
      <w:r w:rsidRPr="00F466E9">
        <w:rPr>
          <w:rFonts w:eastAsiaTheme="minorEastAsia"/>
          <w:iCs/>
          <w:sz w:val="20"/>
          <w:szCs w:val="20"/>
        </w:rPr>
        <w:t>')</w:t>
      </w:r>
    </w:p>
    <w:p w14:paraId="211AFF64"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t>Type II codebook without port selection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typeII</w:t>
      </w:r>
      <w:proofErr w:type="spellEnd"/>
      <w:r w:rsidRPr="00F466E9">
        <w:rPr>
          <w:rFonts w:eastAsiaTheme="minorEastAsia"/>
          <w:iCs/>
          <w:sz w:val="20"/>
          <w:szCs w:val="20"/>
        </w:rPr>
        <w:t>')</w:t>
      </w:r>
    </w:p>
    <w:p w14:paraId="23C4665D"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lastRenderedPageBreak/>
        <w:t>Type II codebook with port selection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typeII-PortSelection</w:t>
      </w:r>
      <w:proofErr w:type="spellEnd"/>
      <w:r w:rsidRPr="00F466E9">
        <w:rPr>
          <w:rFonts w:eastAsiaTheme="minorEastAsia"/>
          <w:iCs/>
          <w:sz w:val="20"/>
          <w:szCs w:val="20"/>
        </w:rPr>
        <w:t>')</w:t>
      </w:r>
    </w:p>
    <w:p w14:paraId="4097B8C1" w14:textId="77777777" w:rsidR="00EF2D90" w:rsidRPr="00F466E9" w:rsidRDefault="00EF2D90" w:rsidP="00EF2D90">
      <w:pPr>
        <w:pStyle w:val="ListParagraph"/>
        <w:numPr>
          <w:ilvl w:val="0"/>
          <w:numId w:val="9"/>
        </w:numPr>
        <w:spacing w:after="120" w:line="360" w:lineRule="auto"/>
        <w:jc w:val="both"/>
        <w:rPr>
          <w:rFonts w:eastAsiaTheme="minorEastAsia"/>
          <w:iCs/>
          <w:sz w:val="20"/>
          <w:szCs w:val="20"/>
        </w:rPr>
      </w:pPr>
      <w:r w:rsidRPr="00F466E9">
        <w:rPr>
          <w:rFonts w:eastAsiaTheme="minorEastAsia"/>
          <w:iCs/>
          <w:sz w:val="20"/>
          <w:szCs w:val="20"/>
        </w:rPr>
        <w:t xml:space="preserve">Time-domain behavior indicated by </w:t>
      </w:r>
      <w:proofErr w:type="spellStart"/>
      <w:r w:rsidRPr="00F466E9">
        <w:rPr>
          <w:rFonts w:eastAsiaTheme="minorEastAsia"/>
          <w:i/>
          <w:sz w:val="20"/>
          <w:szCs w:val="20"/>
        </w:rPr>
        <w:t>reportConfigType</w:t>
      </w:r>
      <w:proofErr w:type="spellEnd"/>
      <w:r w:rsidRPr="00F466E9">
        <w:rPr>
          <w:rFonts w:eastAsiaTheme="minorEastAsia"/>
          <w:iCs/>
          <w:sz w:val="20"/>
          <w:szCs w:val="20"/>
        </w:rPr>
        <w:t xml:space="preserve"> and can be set to</w:t>
      </w:r>
    </w:p>
    <w:p w14:paraId="17979C15"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'aperiodic'</w:t>
      </w:r>
    </w:p>
    <w:p w14:paraId="2E4B8E8C"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w:t>
      </w:r>
      <w:proofErr w:type="spellStart"/>
      <w:r w:rsidRPr="00B60373">
        <w:rPr>
          <w:rFonts w:eastAsiaTheme="minorEastAsia"/>
          <w:i/>
          <w:sz w:val="20"/>
          <w:szCs w:val="20"/>
        </w:rPr>
        <w:t>semiPersistentOnPUCCH</w:t>
      </w:r>
      <w:proofErr w:type="spellEnd"/>
      <w:r w:rsidRPr="00B60373">
        <w:rPr>
          <w:rFonts w:eastAsiaTheme="minorEastAsia"/>
          <w:i/>
          <w:sz w:val="20"/>
          <w:szCs w:val="20"/>
        </w:rPr>
        <w:t xml:space="preserve">', </w:t>
      </w:r>
    </w:p>
    <w:p w14:paraId="23A85E30"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w:t>
      </w:r>
      <w:proofErr w:type="spellStart"/>
      <w:r w:rsidRPr="00B60373">
        <w:rPr>
          <w:rFonts w:eastAsiaTheme="minorEastAsia"/>
          <w:i/>
          <w:sz w:val="20"/>
          <w:szCs w:val="20"/>
        </w:rPr>
        <w:t>semiPersistentOnPUSCH</w:t>
      </w:r>
      <w:proofErr w:type="spellEnd"/>
      <w:r w:rsidRPr="00B60373">
        <w:rPr>
          <w:rFonts w:eastAsiaTheme="minorEastAsia"/>
          <w:i/>
          <w:sz w:val="20"/>
          <w:szCs w:val="20"/>
        </w:rPr>
        <w:t xml:space="preserve">', or </w:t>
      </w:r>
    </w:p>
    <w:p w14:paraId="0D321C4D"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'periodic'</w:t>
      </w:r>
    </w:p>
    <w:p w14:paraId="567466AD" w14:textId="77777777" w:rsidR="00EF2D90" w:rsidRPr="00F466E9" w:rsidRDefault="00EF2D90" w:rsidP="00EF2D90">
      <w:pPr>
        <w:pStyle w:val="ListParagraph"/>
        <w:numPr>
          <w:ilvl w:val="0"/>
          <w:numId w:val="9"/>
        </w:numPr>
        <w:spacing w:after="120" w:line="360" w:lineRule="auto"/>
        <w:jc w:val="both"/>
        <w:rPr>
          <w:rFonts w:eastAsiaTheme="minorEastAsia"/>
          <w:iCs/>
          <w:sz w:val="20"/>
          <w:szCs w:val="20"/>
        </w:rPr>
      </w:pPr>
      <w:r w:rsidRPr="00F466E9">
        <w:rPr>
          <w:rFonts w:eastAsiaTheme="minorEastAsia"/>
          <w:iCs/>
          <w:sz w:val="20"/>
          <w:szCs w:val="20"/>
        </w:rPr>
        <w:t xml:space="preserve">Frequency granularity for CQI and PMI </w:t>
      </w:r>
    </w:p>
    <w:p w14:paraId="4A93D73C" w14:textId="77777777" w:rsidR="00EF2D90" w:rsidRPr="00F466E9" w:rsidRDefault="00EF2D90" w:rsidP="00EF2D90">
      <w:pPr>
        <w:pStyle w:val="ListParagraph"/>
        <w:numPr>
          <w:ilvl w:val="0"/>
          <w:numId w:val="9"/>
        </w:numPr>
        <w:spacing w:after="120" w:line="360" w:lineRule="auto"/>
        <w:rPr>
          <w:rFonts w:eastAsiaTheme="minorEastAsia"/>
          <w:iCs/>
          <w:sz w:val="20"/>
          <w:szCs w:val="20"/>
        </w:rPr>
      </w:pPr>
      <w:r w:rsidRPr="00F466E9">
        <w:rPr>
          <w:rFonts w:eastAsiaTheme="minorEastAsia"/>
          <w:iCs/>
          <w:sz w:val="20"/>
          <w:szCs w:val="20"/>
        </w:rPr>
        <w:t xml:space="preserve">CSI band defining the frequency </w:t>
      </w:r>
      <w:proofErr w:type="spellStart"/>
      <w:r w:rsidRPr="00F466E9">
        <w:rPr>
          <w:rFonts w:eastAsiaTheme="minorEastAsia"/>
          <w:iCs/>
          <w:sz w:val="20"/>
          <w:szCs w:val="20"/>
        </w:rPr>
        <w:t>subbands</w:t>
      </w:r>
      <w:proofErr w:type="spellEnd"/>
      <w:r w:rsidRPr="00F466E9">
        <w:rPr>
          <w:rFonts w:eastAsiaTheme="minorEastAsia"/>
          <w:iCs/>
          <w:sz w:val="20"/>
          <w:szCs w:val="20"/>
        </w:rPr>
        <w:t xml:space="preserve"> in which the CSI report is valid</w:t>
      </w:r>
    </w:p>
    <w:p w14:paraId="24B4F137" w14:textId="77777777" w:rsidR="00EF2D90" w:rsidRPr="00F466E9" w:rsidRDefault="00EF2D90" w:rsidP="00EF2D90">
      <w:pPr>
        <w:pStyle w:val="ListParagraph"/>
        <w:numPr>
          <w:ilvl w:val="0"/>
          <w:numId w:val="9"/>
        </w:numPr>
        <w:spacing w:after="120" w:line="360" w:lineRule="auto"/>
        <w:rPr>
          <w:rFonts w:eastAsiaTheme="minorEastAsia"/>
          <w:iCs/>
          <w:sz w:val="20"/>
          <w:szCs w:val="20"/>
        </w:rPr>
      </w:pPr>
      <w:r w:rsidRPr="00F466E9">
        <w:rPr>
          <w:rFonts w:eastAsiaTheme="minorEastAsia"/>
          <w:iCs/>
          <w:sz w:val="20"/>
          <w:szCs w:val="20"/>
        </w:rPr>
        <w:t xml:space="preserve">Measurement restriction configured by </w:t>
      </w:r>
      <w:proofErr w:type="spellStart"/>
      <w:r w:rsidRPr="00F466E9">
        <w:rPr>
          <w:rFonts w:eastAsiaTheme="minorEastAsia"/>
          <w:i/>
          <w:sz w:val="20"/>
          <w:szCs w:val="20"/>
        </w:rPr>
        <w:t>timeRestrictionForChannelMeasurements</w:t>
      </w:r>
      <w:proofErr w:type="spellEnd"/>
      <w:r w:rsidRPr="00F466E9">
        <w:rPr>
          <w:rFonts w:eastAsiaTheme="minorEastAsia"/>
          <w:iCs/>
          <w:sz w:val="20"/>
          <w:szCs w:val="20"/>
        </w:rPr>
        <w:t xml:space="preserve"> and </w:t>
      </w:r>
      <w:proofErr w:type="spellStart"/>
      <w:r w:rsidRPr="00F466E9">
        <w:rPr>
          <w:rFonts w:eastAsiaTheme="minorEastAsia"/>
          <w:i/>
          <w:sz w:val="20"/>
          <w:szCs w:val="20"/>
        </w:rPr>
        <w:t>timeRestrictionForInterferenceMeasurements</w:t>
      </w:r>
      <w:proofErr w:type="spellEnd"/>
      <w:r w:rsidRPr="00F466E9">
        <w:rPr>
          <w:rFonts w:eastAsiaTheme="minorEastAsia"/>
          <w:iCs/>
          <w:sz w:val="20"/>
          <w:szCs w:val="20"/>
        </w:rPr>
        <w:t>, each of which controls whether the UE is allowed to perform time averaging for the relevant quantity</w:t>
      </w:r>
    </w:p>
    <w:p w14:paraId="4C968B58" w14:textId="77777777" w:rsidR="00EF2D90" w:rsidRPr="00F466E9" w:rsidRDefault="00EF2D90" w:rsidP="00EF2D90">
      <w:pPr>
        <w:pStyle w:val="ListParagraph"/>
        <w:numPr>
          <w:ilvl w:val="0"/>
          <w:numId w:val="9"/>
        </w:numPr>
        <w:spacing w:after="120" w:line="360" w:lineRule="auto"/>
        <w:rPr>
          <w:rFonts w:eastAsiaTheme="minorEastAsia"/>
          <w:iCs/>
          <w:sz w:val="20"/>
          <w:szCs w:val="20"/>
        </w:rPr>
      </w:pPr>
      <w:r w:rsidRPr="00F466E9">
        <w:rPr>
          <w:rFonts w:eastAsiaTheme="minorEastAsia"/>
          <w:iCs/>
          <w:sz w:val="20"/>
          <w:szCs w:val="20"/>
        </w:rPr>
        <w:t xml:space="preserve">CSI-related quantities to be reported by the UE such as the layer indicator (LI), L1-RSRP, CRI, SSBRI (SSB Resource Indicator), RI, PMI and CQI. </w:t>
      </w:r>
    </w:p>
    <w:p w14:paraId="466C89EE" w14:textId="77777777" w:rsidR="00EF2D90" w:rsidRPr="00F466E9" w:rsidRDefault="00EF2D90" w:rsidP="00EF2D90">
      <w:pPr>
        <w:keepNext/>
        <w:spacing w:after="120" w:line="360" w:lineRule="auto"/>
        <w:rPr>
          <w:rFonts w:eastAsiaTheme="minorEastAsia"/>
          <w:b/>
          <w:bCs/>
          <w:iCs/>
          <w:sz w:val="20"/>
          <w:szCs w:val="20"/>
          <w:u w:val="single"/>
        </w:rPr>
      </w:pPr>
      <w:r>
        <w:rPr>
          <w:rFonts w:eastAsiaTheme="minorEastAsia"/>
          <w:b/>
          <w:bCs/>
          <w:iCs/>
          <w:sz w:val="20"/>
          <w:szCs w:val="20"/>
          <w:u w:val="single"/>
        </w:rPr>
        <w:t xml:space="preserve">CSI </w:t>
      </w:r>
      <w:r w:rsidRPr="00F466E9">
        <w:rPr>
          <w:rFonts w:eastAsiaTheme="minorEastAsia"/>
          <w:b/>
          <w:bCs/>
          <w:iCs/>
          <w:sz w:val="20"/>
          <w:szCs w:val="20"/>
          <w:u w:val="single"/>
        </w:rPr>
        <w:t>Resource Settings</w:t>
      </w:r>
    </w:p>
    <w:p w14:paraId="4CF45CEE" w14:textId="063EF268" w:rsidR="00EF2D90" w:rsidRPr="00F466E9" w:rsidRDefault="00EF2D90" w:rsidP="00EF2D90">
      <w:pPr>
        <w:spacing w:after="120" w:line="360" w:lineRule="auto"/>
        <w:rPr>
          <w:rFonts w:eastAsiaTheme="minorEastAsia"/>
          <w:iCs/>
          <w:sz w:val="20"/>
          <w:szCs w:val="20"/>
        </w:rPr>
      </w:pPr>
      <w:r w:rsidRPr="00F466E9">
        <w:rPr>
          <w:rFonts w:eastAsiaTheme="minorEastAsia" w:hint="eastAsia"/>
          <w:iCs/>
          <w:sz w:val="20"/>
          <w:szCs w:val="20"/>
        </w:rPr>
        <w:t xml:space="preserve">Each CSI Resource Setting </w:t>
      </w:r>
      <w:r w:rsidRPr="00F466E9">
        <w:rPr>
          <w:rFonts w:eastAsiaTheme="minorEastAsia"/>
          <w:iCs/>
          <w:sz w:val="20"/>
          <w:szCs w:val="20"/>
        </w:rPr>
        <w:t xml:space="preserve">is a collection of measurement resources of a given type and </w:t>
      </w:r>
      <w:r w:rsidRPr="00F466E9">
        <w:rPr>
          <w:rFonts w:eastAsiaTheme="minorEastAsia" w:hint="eastAsia"/>
          <w:iCs/>
          <w:sz w:val="20"/>
          <w:szCs w:val="20"/>
        </w:rPr>
        <w:t xml:space="preserve">contains a list of CSI Resource Sets given by higher layer parameter </w:t>
      </w:r>
      <w:proofErr w:type="spellStart"/>
      <w:r w:rsidRPr="00F466E9">
        <w:rPr>
          <w:rFonts w:eastAsiaTheme="minorEastAsia" w:hint="eastAsia"/>
          <w:i/>
          <w:sz w:val="20"/>
          <w:szCs w:val="20"/>
        </w:rPr>
        <w:t>csi</w:t>
      </w:r>
      <w:proofErr w:type="spellEnd"/>
      <w:r w:rsidRPr="00F466E9">
        <w:rPr>
          <w:rFonts w:eastAsiaTheme="minorEastAsia" w:hint="eastAsia"/>
          <w:i/>
          <w:sz w:val="20"/>
          <w:szCs w:val="20"/>
        </w:rPr>
        <w:t>-RS-</w:t>
      </w:r>
      <w:proofErr w:type="spellStart"/>
      <w:r w:rsidRPr="00F466E9">
        <w:rPr>
          <w:rFonts w:eastAsiaTheme="minorEastAsia" w:hint="eastAsia"/>
          <w:i/>
          <w:sz w:val="20"/>
          <w:szCs w:val="20"/>
        </w:rPr>
        <w:t>ResourceSetList</w:t>
      </w:r>
      <w:proofErr w:type="spellEnd"/>
      <w:r w:rsidRPr="00F466E9">
        <w:rPr>
          <w:rFonts w:eastAsiaTheme="minorEastAsia"/>
          <w:iCs/>
          <w:sz w:val="20"/>
          <w:szCs w:val="20"/>
        </w:rPr>
        <w:t>.  The following are configured for a CSI Resource Setting</w:t>
      </w:r>
      <w:r w:rsidR="00761B51">
        <w:rPr>
          <w:rFonts w:eastAsiaTheme="minorEastAsia"/>
          <w:iCs/>
          <w:sz w:val="20"/>
          <w:szCs w:val="20"/>
        </w:rPr>
        <w:t xml:space="preserve">. </w:t>
      </w:r>
      <w:r w:rsidR="00761B51" w:rsidRPr="00F466E9">
        <w:rPr>
          <w:rFonts w:eastAsiaTheme="minorEastAsia"/>
          <w:iCs/>
          <w:sz w:val="20"/>
          <w:szCs w:val="20"/>
        </w:rPr>
        <w:t>There can be one, two, or three Resource Settings configured for each Reporting Setting.</w:t>
      </w:r>
    </w:p>
    <w:p w14:paraId="559DFEC3" w14:textId="77777777" w:rsidR="00EF2D90" w:rsidRPr="00F466E9" w:rsidRDefault="00EF2D90" w:rsidP="00EF2D90">
      <w:pPr>
        <w:pStyle w:val="ListParagraph"/>
        <w:numPr>
          <w:ilvl w:val="0"/>
          <w:numId w:val="10"/>
        </w:numPr>
        <w:spacing w:after="120" w:line="360" w:lineRule="auto"/>
        <w:jc w:val="both"/>
        <w:rPr>
          <w:rFonts w:eastAsiaTheme="minorEastAsia"/>
          <w:iCs/>
          <w:sz w:val="20"/>
          <w:szCs w:val="20"/>
        </w:rPr>
      </w:pPr>
      <w:r w:rsidRPr="00F466E9">
        <w:rPr>
          <w:rFonts w:eastAsiaTheme="minorEastAsia"/>
          <w:iCs/>
          <w:sz w:val="20"/>
          <w:szCs w:val="20"/>
        </w:rPr>
        <w:t>NZP CSI-RS resource for channel measurement</w:t>
      </w:r>
    </w:p>
    <w:p w14:paraId="294352B0" w14:textId="77777777" w:rsidR="00EF2D90" w:rsidRPr="00F466E9" w:rsidRDefault="00EF2D90" w:rsidP="00EF2D90">
      <w:pPr>
        <w:pStyle w:val="ListParagraph"/>
        <w:numPr>
          <w:ilvl w:val="0"/>
          <w:numId w:val="10"/>
        </w:numPr>
        <w:spacing w:after="120" w:line="360" w:lineRule="auto"/>
        <w:jc w:val="both"/>
        <w:rPr>
          <w:rFonts w:eastAsiaTheme="minorEastAsia"/>
          <w:iCs/>
          <w:sz w:val="20"/>
          <w:szCs w:val="20"/>
        </w:rPr>
      </w:pPr>
      <w:r w:rsidRPr="00F466E9">
        <w:rPr>
          <w:rFonts w:eastAsiaTheme="minorEastAsia"/>
          <w:iCs/>
          <w:sz w:val="20"/>
          <w:szCs w:val="20"/>
        </w:rPr>
        <w:t>NZP CSI-RS resource for interference measurement</w:t>
      </w:r>
    </w:p>
    <w:p w14:paraId="16C7E73B" w14:textId="77777777" w:rsidR="00EF2D90" w:rsidRPr="00F466E9" w:rsidRDefault="00EF2D90" w:rsidP="00EF2D90">
      <w:pPr>
        <w:pStyle w:val="ListParagraph"/>
        <w:numPr>
          <w:ilvl w:val="0"/>
          <w:numId w:val="10"/>
        </w:numPr>
        <w:spacing w:after="120" w:line="360" w:lineRule="auto"/>
        <w:jc w:val="both"/>
        <w:rPr>
          <w:rFonts w:eastAsiaTheme="minorEastAsia"/>
          <w:iCs/>
          <w:sz w:val="20"/>
          <w:szCs w:val="20"/>
        </w:rPr>
      </w:pPr>
      <w:r w:rsidRPr="00F466E9">
        <w:rPr>
          <w:rFonts w:eastAsiaTheme="minorEastAsia"/>
          <w:iCs/>
          <w:sz w:val="20"/>
          <w:szCs w:val="20"/>
        </w:rPr>
        <w:t>CSI-IM resource for interference measurement</w:t>
      </w:r>
    </w:p>
    <w:p w14:paraId="51E574ED" w14:textId="744ABC2D" w:rsidR="00AC321E" w:rsidRPr="00091A90" w:rsidRDefault="00AC321E" w:rsidP="00AC321E">
      <w:pPr>
        <w:pStyle w:val="Caption"/>
        <w:jc w:val="center"/>
        <w:rPr>
          <w:color w:val="000000"/>
          <w:sz w:val="20"/>
          <w:szCs w:val="20"/>
        </w:rPr>
      </w:pPr>
      <w:bookmarkStart w:id="1" w:name="_Ref126779512"/>
      <w:bookmarkStart w:id="2" w:name="_Hlk498445902"/>
      <w:r w:rsidRPr="00091A90">
        <w:rPr>
          <w:sz w:val="20"/>
          <w:szCs w:val="20"/>
        </w:rPr>
        <w:t xml:space="preserve">Table </w:t>
      </w:r>
      <w:r w:rsidRPr="00091A90">
        <w:rPr>
          <w:sz w:val="20"/>
          <w:szCs w:val="20"/>
        </w:rPr>
        <w:fldChar w:fldCharType="begin"/>
      </w:r>
      <w:r w:rsidRPr="00091A90">
        <w:rPr>
          <w:sz w:val="20"/>
          <w:szCs w:val="20"/>
        </w:rPr>
        <w:instrText xml:space="preserve"> SEQ Table \* ARABIC </w:instrText>
      </w:r>
      <w:r w:rsidRPr="00091A90">
        <w:rPr>
          <w:sz w:val="20"/>
          <w:szCs w:val="20"/>
        </w:rPr>
        <w:fldChar w:fldCharType="separate"/>
      </w:r>
      <w:r w:rsidR="00DA6FCD">
        <w:rPr>
          <w:noProof/>
          <w:sz w:val="20"/>
          <w:szCs w:val="20"/>
        </w:rPr>
        <w:t>1</w:t>
      </w:r>
      <w:r w:rsidRPr="00091A90">
        <w:rPr>
          <w:sz w:val="20"/>
          <w:szCs w:val="20"/>
        </w:rPr>
        <w:fldChar w:fldCharType="end"/>
      </w:r>
      <w:bookmarkEnd w:id="1"/>
      <w:r w:rsidRPr="00091A90">
        <w:rPr>
          <w:sz w:val="20"/>
          <w:szCs w:val="20"/>
        </w:rPr>
        <w:t>:</w:t>
      </w:r>
      <w:r w:rsidRPr="00091A90">
        <w:rPr>
          <w:color w:val="000000"/>
          <w:sz w:val="20"/>
          <w:szCs w:val="20"/>
        </w:rPr>
        <w:t xml:space="preserve"> Possible CSI Reporting and CSI Resource Configurations</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49"/>
        <w:gridCol w:w="2366"/>
        <w:gridCol w:w="2621"/>
        <w:gridCol w:w="1648"/>
      </w:tblGrid>
      <w:tr w:rsidR="00AC321E" w:rsidRPr="002A3029" w14:paraId="1C60DBE9" w14:textId="77777777" w:rsidTr="007A7878">
        <w:trPr>
          <w:trHeight w:val="186"/>
          <w:jc w:val="center"/>
        </w:trPr>
        <w:tc>
          <w:tcPr>
            <w:tcW w:w="2907" w:type="dxa"/>
            <w:gridSpan w:val="2"/>
            <w:vMerge w:val="restart"/>
            <w:tcBorders>
              <w:right w:val="double" w:sz="4" w:space="0" w:color="auto"/>
            </w:tcBorders>
            <w:shd w:val="clear" w:color="auto" w:fill="F2F2F2" w:themeFill="background1" w:themeFillShade="F2"/>
          </w:tcPr>
          <w:p w14:paraId="6AC38395" w14:textId="77777777" w:rsidR="00AC321E" w:rsidRPr="002A3029" w:rsidRDefault="00AC321E" w:rsidP="008E5190">
            <w:pPr>
              <w:pStyle w:val="TAH"/>
              <w:spacing w:line="240" w:lineRule="auto"/>
              <w:rPr>
                <w:rFonts w:asciiTheme="minorHAnsi" w:hAnsiTheme="minorHAnsi" w:cstheme="minorHAnsi"/>
                <w:sz w:val="20"/>
                <w:szCs w:val="24"/>
              </w:rPr>
            </w:pPr>
          </w:p>
        </w:tc>
        <w:tc>
          <w:tcPr>
            <w:tcW w:w="6635" w:type="dxa"/>
            <w:gridSpan w:val="3"/>
            <w:tcBorders>
              <w:left w:val="double" w:sz="4" w:space="0" w:color="auto"/>
              <w:bottom w:val="single" w:sz="4" w:space="0" w:color="auto"/>
            </w:tcBorders>
            <w:shd w:val="clear" w:color="auto" w:fill="D9D9D9" w:themeFill="background1" w:themeFillShade="D9"/>
          </w:tcPr>
          <w:p w14:paraId="699BE303"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CSI Report Configuration</w:t>
            </w:r>
          </w:p>
        </w:tc>
      </w:tr>
      <w:tr w:rsidR="00AC321E" w:rsidRPr="002A3029" w14:paraId="4C6BC267" w14:textId="77777777" w:rsidTr="007A7878">
        <w:trPr>
          <w:trHeight w:val="373"/>
          <w:jc w:val="center"/>
        </w:trPr>
        <w:tc>
          <w:tcPr>
            <w:tcW w:w="2907" w:type="dxa"/>
            <w:gridSpan w:val="2"/>
            <w:vMerge/>
            <w:tcBorders>
              <w:bottom w:val="single" w:sz="4" w:space="0" w:color="auto"/>
              <w:right w:val="double" w:sz="4" w:space="0" w:color="auto"/>
            </w:tcBorders>
            <w:shd w:val="clear" w:color="auto" w:fill="F2F2F2" w:themeFill="background1" w:themeFillShade="F2"/>
          </w:tcPr>
          <w:p w14:paraId="4AE129C0" w14:textId="77777777" w:rsidR="00AC321E" w:rsidRPr="002A3029" w:rsidRDefault="00AC321E" w:rsidP="008E5190">
            <w:pPr>
              <w:pStyle w:val="TAH"/>
              <w:spacing w:line="240" w:lineRule="auto"/>
              <w:rPr>
                <w:rFonts w:asciiTheme="minorHAnsi" w:hAnsiTheme="minorHAnsi" w:cstheme="minorHAnsi"/>
                <w:sz w:val="20"/>
                <w:szCs w:val="24"/>
              </w:rPr>
            </w:pPr>
          </w:p>
        </w:tc>
        <w:tc>
          <w:tcPr>
            <w:tcW w:w="2366" w:type="dxa"/>
            <w:tcBorders>
              <w:top w:val="single" w:sz="4" w:space="0" w:color="auto"/>
              <w:left w:val="double" w:sz="4" w:space="0" w:color="auto"/>
              <w:bottom w:val="double" w:sz="4" w:space="0" w:color="auto"/>
            </w:tcBorders>
            <w:shd w:val="clear" w:color="auto" w:fill="D9D9D9" w:themeFill="background1" w:themeFillShade="D9"/>
          </w:tcPr>
          <w:p w14:paraId="3B0B75C1"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Periodic CSI Reporting</w:t>
            </w:r>
          </w:p>
        </w:tc>
        <w:tc>
          <w:tcPr>
            <w:tcW w:w="2621" w:type="dxa"/>
            <w:tcBorders>
              <w:top w:val="single" w:sz="4" w:space="0" w:color="auto"/>
              <w:bottom w:val="double" w:sz="4" w:space="0" w:color="auto"/>
            </w:tcBorders>
            <w:shd w:val="clear" w:color="auto" w:fill="D9D9D9" w:themeFill="background1" w:themeFillShade="D9"/>
          </w:tcPr>
          <w:p w14:paraId="41B14022"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Semi-Persistent CSI Reporting</w:t>
            </w:r>
          </w:p>
        </w:tc>
        <w:tc>
          <w:tcPr>
            <w:tcW w:w="1648" w:type="dxa"/>
            <w:tcBorders>
              <w:top w:val="single" w:sz="4" w:space="0" w:color="auto"/>
              <w:bottom w:val="double" w:sz="4" w:space="0" w:color="auto"/>
            </w:tcBorders>
            <w:shd w:val="clear" w:color="auto" w:fill="D9D9D9" w:themeFill="background1" w:themeFillShade="D9"/>
          </w:tcPr>
          <w:p w14:paraId="47F63C15"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Aperiodic CSI Reporting</w:t>
            </w:r>
          </w:p>
        </w:tc>
      </w:tr>
      <w:tr w:rsidR="00AC321E" w:rsidRPr="002A3029" w14:paraId="38F91F96" w14:textId="77777777" w:rsidTr="007A7878">
        <w:trPr>
          <w:trHeight w:val="1844"/>
          <w:jc w:val="center"/>
        </w:trPr>
        <w:tc>
          <w:tcPr>
            <w:tcW w:w="1558" w:type="dxa"/>
            <w:vMerge w:val="restart"/>
            <w:tcBorders>
              <w:top w:val="double" w:sz="4" w:space="0" w:color="auto"/>
              <w:right w:val="single" w:sz="4" w:space="0" w:color="auto"/>
            </w:tcBorders>
            <w:shd w:val="clear" w:color="auto" w:fill="D9D9D9" w:themeFill="background1" w:themeFillShade="D9"/>
            <w:vAlign w:val="center"/>
          </w:tcPr>
          <w:p w14:paraId="5D0DBBEA" w14:textId="77777777" w:rsidR="00AC321E" w:rsidRPr="002A3029" w:rsidRDefault="00AC321E" w:rsidP="008E5190">
            <w:pPr>
              <w:pStyle w:val="TAL"/>
              <w:jc w:val="center"/>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CSI Resource Configuration</w:t>
            </w:r>
          </w:p>
        </w:tc>
        <w:tc>
          <w:tcPr>
            <w:tcW w:w="1348" w:type="dxa"/>
            <w:tcBorders>
              <w:top w:val="double" w:sz="4" w:space="0" w:color="auto"/>
              <w:left w:val="single" w:sz="4" w:space="0" w:color="auto"/>
              <w:right w:val="double" w:sz="4" w:space="0" w:color="auto"/>
            </w:tcBorders>
            <w:shd w:val="clear" w:color="auto" w:fill="D9D9D9" w:themeFill="background1" w:themeFillShade="D9"/>
          </w:tcPr>
          <w:p w14:paraId="72EED952" w14:textId="77777777" w:rsidR="00AC321E" w:rsidRPr="002A3029" w:rsidRDefault="00AC321E" w:rsidP="008E5190">
            <w:pPr>
              <w:pStyle w:val="TAL"/>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Periodic CSI-RS</w:t>
            </w:r>
          </w:p>
        </w:tc>
        <w:tc>
          <w:tcPr>
            <w:tcW w:w="2366" w:type="dxa"/>
            <w:tcBorders>
              <w:top w:val="double" w:sz="4" w:space="0" w:color="auto"/>
              <w:left w:val="double" w:sz="4" w:space="0" w:color="auto"/>
            </w:tcBorders>
            <w:shd w:val="clear" w:color="auto" w:fill="FFFF00"/>
          </w:tcPr>
          <w:p w14:paraId="50140C6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2C2CE818" w14:textId="77777777" w:rsidR="00AC321E" w:rsidRPr="002A3029" w:rsidRDefault="00AC321E" w:rsidP="008E5190">
            <w:pPr>
              <w:pStyle w:val="TAL"/>
              <w:jc w:val="left"/>
              <w:rPr>
                <w:rFonts w:asciiTheme="minorHAnsi" w:hAnsiTheme="minorHAnsi" w:cstheme="minorHAnsi"/>
                <w:sz w:val="20"/>
                <w:szCs w:val="24"/>
                <w:lang w:val="en-US"/>
              </w:rPr>
            </w:pPr>
          </w:p>
          <w:p w14:paraId="51D0B34A"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 dynamic triggering/activation</w:t>
            </w:r>
          </w:p>
          <w:p w14:paraId="4E7AFE2A" w14:textId="77777777" w:rsidR="00AC321E" w:rsidRDefault="00AC321E" w:rsidP="008E5190">
            <w:pPr>
              <w:pStyle w:val="TAL"/>
              <w:jc w:val="left"/>
              <w:rPr>
                <w:rFonts w:asciiTheme="minorHAnsi" w:hAnsiTheme="minorHAnsi" w:cstheme="minorHAnsi"/>
                <w:sz w:val="20"/>
                <w:szCs w:val="24"/>
                <w:lang w:val="en-US"/>
              </w:rPr>
            </w:pPr>
          </w:p>
          <w:p w14:paraId="5F757AC1"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PUCCH</w:t>
            </w:r>
          </w:p>
        </w:tc>
        <w:tc>
          <w:tcPr>
            <w:tcW w:w="2621" w:type="dxa"/>
            <w:tcBorders>
              <w:top w:val="double" w:sz="4" w:space="0" w:color="auto"/>
            </w:tcBorders>
            <w:shd w:val="clear" w:color="auto" w:fill="FFFF00"/>
          </w:tcPr>
          <w:p w14:paraId="38F334BA"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653A8BA6" w14:textId="77777777" w:rsidR="00AC321E" w:rsidRPr="002A3029" w:rsidRDefault="00AC321E" w:rsidP="008E5190">
            <w:pPr>
              <w:pStyle w:val="TAL"/>
              <w:jc w:val="left"/>
              <w:rPr>
                <w:rFonts w:asciiTheme="minorHAnsi" w:hAnsiTheme="minorHAnsi" w:cstheme="minorHAnsi"/>
                <w:sz w:val="20"/>
                <w:szCs w:val="24"/>
                <w:lang w:val="en-US"/>
              </w:rPr>
            </w:pPr>
          </w:p>
          <w:p w14:paraId="120C5578"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For reporting on PUCCH, the UE receives an activation command </w:t>
            </w:r>
            <w:r>
              <w:rPr>
                <w:rFonts w:asciiTheme="minorHAnsi" w:hAnsiTheme="minorHAnsi" w:cstheme="minorHAnsi"/>
                <w:sz w:val="20"/>
                <w:szCs w:val="24"/>
                <w:lang w:val="en-US"/>
              </w:rPr>
              <w:t>MAC-CE</w:t>
            </w:r>
          </w:p>
          <w:p w14:paraId="7E37A139" w14:textId="77777777" w:rsidR="00AC321E" w:rsidRPr="002A3029" w:rsidRDefault="00AC321E" w:rsidP="008E5190">
            <w:pPr>
              <w:pStyle w:val="TAL"/>
              <w:jc w:val="left"/>
              <w:rPr>
                <w:rFonts w:asciiTheme="minorHAnsi" w:hAnsiTheme="minorHAnsi" w:cstheme="minorHAnsi"/>
                <w:sz w:val="20"/>
                <w:szCs w:val="24"/>
                <w:lang w:val="en-US"/>
              </w:rPr>
            </w:pPr>
          </w:p>
          <w:p w14:paraId="3731169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For reporting on PUSCH, the UE receives triggering on DCI</w:t>
            </w:r>
          </w:p>
        </w:tc>
        <w:tc>
          <w:tcPr>
            <w:tcW w:w="1648" w:type="dxa"/>
            <w:tcBorders>
              <w:top w:val="double" w:sz="4" w:space="0" w:color="auto"/>
            </w:tcBorders>
            <w:shd w:val="clear" w:color="auto" w:fill="FFFF00"/>
          </w:tcPr>
          <w:p w14:paraId="713CAE0A"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3FEDBA42" w14:textId="77777777" w:rsidR="00AC321E" w:rsidRPr="002A3029" w:rsidRDefault="00AC321E" w:rsidP="008E5190">
            <w:pPr>
              <w:pStyle w:val="TAL"/>
              <w:jc w:val="left"/>
              <w:rPr>
                <w:rFonts w:asciiTheme="minorHAnsi" w:hAnsiTheme="minorHAnsi" w:cstheme="minorHAnsi"/>
                <w:sz w:val="20"/>
                <w:szCs w:val="24"/>
                <w:lang w:val="en-US"/>
              </w:rPr>
            </w:pPr>
          </w:p>
          <w:p w14:paraId="1E0F3CF0"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Triggered by DCI</w:t>
            </w:r>
          </w:p>
          <w:p w14:paraId="49A17730" w14:textId="77777777" w:rsidR="00AC321E" w:rsidRDefault="00AC321E" w:rsidP="008E5190">
            <w:pPr>
              <w:pStyle w:val="TAL"/>
              <w:jc w:val="left"/>
              <w:rPr>
                <w:rFonts w:asciiTheme="minorHAnsi" w:hAnsiTheme="minorHAnsi" w:cstheme="minorHAnsi"/>
                <w:sz w:val="20"/>
                <w:szCs w:val="24"/>
                <w:lang w:val="en-US"/>
              </w:rPr>
            </w:pPr>
          </w:p>
          <w:p w14:paraId="52664886"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PUSCH</w:t>
            </w:r>
          </w:p>
        </w:tc>
      </w:tr>
      <w:tr w:rsidR="00AC321E" w:rsidRPr="002A3029" w14:paraId="7678D35A" w14:textId="77777777" w:rsidTr="007A7878">
        <w:trPr>
          <w:trHeight w:val="1864"/>
          <w:jc w:val="center"/>
        </w:trPr>
        <w:tc>
          <w:tcPr>
            <w:tcW w:w="1558" w:type="dxa"/>
            <w:vMerge/>
            <w:tcBorders>
              <w:top w:val="double" w:sz="4" w:space="0" w:color="auto"/>
              <w:right w:val="single" w:sz="4" w:space="0" w:color="auto"/>
            </w:tcBorders>
            <w:shd w:val="clear" w:color="auto" w:fill="D9D9D9" w:themeFill="background1" w:themeFillShade="D9"/>
          </w:tcPr>
          <w:p w14:paraId="483D8E57" w14:textId="77777777" w:rsidR="00AC321E" w:rsidRPr="002A3029" w:rsidRDefault="00AC321E" w:rsidP="008E5190">
            <w:pPr>
              <w:pStyle w:val="TAL"/>
              <w:rPr>
                <w:rFonts w:asciiTheme="minorHAnsi" w:hAnsiTheme="minorHAnsi" w:cstheme="minorHAnsi"/>
                <w:b/>
                <w:bCs/>
                <w:sz w:val="20"/>
                <w:szCs w:val="24"/>
                <w:lang w:val="en-US"/>
              </w:rPr>
            </w:pPr>
          </w:p>
        </w:tc>
        <w:tc>
          <w:tcPr>
            <w:tcW w:w="1348" w:type="dxa"/>
            <w:tcBorders>
              <w:left w:val="single" w:sz="4" w:space="0" w:color="auto"/>
              <w:right w:val="double" w:sz="4" w:space="0" w:color="auto"/>
            </w:tcBorders>
            <w:shd w:val="clear" w:color="auto" w:fill="D9D9D9" w:themeFill="background1" w:themeFillShade="D9"/>
          </w:tcPr>
          <w:p w14:paraId="7C8A7911" w14:textId="77777777" w:rsidR="00AC321E" w:rsidRPr="002A3029" w:rsidRDefault="00AC321E" w:rsidP="008E5190">
            <w:pPr>
              <w:pStyle w:val="TAL"/>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Semi-Persistent CSI-RS</w:t>
            </w:r>
          </w:p>
        </w:tc>
        <w:tc>
          <w:tcPr>
            <w:tcW w:w="2366" w:type="dxa"/>
            <w:tcBorders>
              <w:left w:val="double" w:sz="4" w:space="0" w:color="auto"/>
            </w:tcBorders>
            <w:shd w:val="clear" w:color="auto" w:fill="FFC000"/>
          </w:tcPr>
          <w:p w14:paraId="67537CBB"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Not Supported</w:t>
            </w:r>
          </w:p>
        </w:tc>
        <w:tc>
          <w:tcPr>
            <w:tcW w:w="2621" w:type="dxa"/>
            <w:shd w:val="clear" w:color="auto" w:fill="FFFF00"/>
          </w:tcPr>
          <w:p w14:paraId="08E50002"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543DF9AF" w14:textId="77777777" w:rsidR="00AC321E" w:rsidRPr="002A3029" w:rsidRDefault="00AC321E" w:rsidP="008E5190">
            <w:pPr>
              <w:pStyle w:val="TAL"/>
              <w:jc w:val="left"/>
              <w:rPr>
                <w:rFonts w:asciiTheme="minorHAnsi" w:hAnsiTheme="minorHAnsi" w:cstheme="minorHAnsi"/>
                <w:sz w:val="20"/>
                <w:szCs w:val="24"/>
                <w:lang w:val="en-US"/>
              </w:rPr>
            </w:pPr>
          </w:p>
          <w:p w14:paraId="68A087D0"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For reporting on PUCCH, the UE receives an activation command </w:t>
            </w:r>
            <w:r>
              <w:rPr>
                <w:rFonts w:asciiTheme="minorHAnsi" w:hAnsiTheme="minorHAnsi" w:cstheme="minorHAnsi"/>
                <w:sz w:val="20"/>
                <w:szCs w:val="24"/>
                <w:lang w:val="en-US"/>
              </w:rPr>
              <w:t>MAC-CE</w:t>
            </w:r>
          </w:p>
          <w:p w14:paraId="71871D36" w14:textId="77777777" w:rsidR="00AC321E" w:rsidRPr="002A3029" w:rsidRDefault="00AC321E" w:rsidP="008E5190">
            <w:pPr>
              <w:pStyle w:val="TAL"/>
              <w:jc w:val="left"/>
              <w:rPr>
                <w:rFonts w:asciiTheme="minorHAnsi" w:hAnsiTheme="minorHAnsi" w:cstheme="minorHAnsi"/>
                <w:sz w:val="20"/>
                <w:szCs w:val="24"/>
                <w:lang w:val="en-US"/>
              </w:rPr>
            </w:pPr>
          </w:p>
          <w:p w14:paraId="67789AF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For reporting on PUSCH, the UE receives triggering on DCI</w:t>
            </w:r>
          </w:p>
        </w:tc>
        <w:tc>
          <w:tcPr>
            <w:tcW w:w="1648" w:type="dxa"/>
            <w:shd w:val="clear" w:color="auto" w:fill="FFFF00"/>
          </w:tcPr>
          <w:p w14:paraId="18DE3420"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Supported </w:t>
            </w:r>
          </w:p>
          <w:p w14:paraId="1F827828" w14:textId="77777777" w:rsidR="00AC321E" w:rsidRPr="002A3029" w:rsidRDefault="00AC321E" w:rsidP="008E5190">
            <w:pPr>
              <w:pStyle w:val="TAL"/>
              <w:jc w:val="left"/>
              <w:rPr>
                <w:rFonts w:asciiTheme="minorHAnsi" w:hAnsiTheme="minorHAnsi" w:cstheme="minorHAnsi"/>
                <w:sz w:val="20"/>
                <w:szCs w:val="24"/>
                <w:lang w:val="en-US"/>
              </w:rPr>
            </w:pPr>
          </w:p>
          <w:p w14:paraId="6B4869C6"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Triggered by DCI</w:t>
            </w:r>
          </w:p>
          <w:p w14:paraId="540EC990" w14:textId="77777777" w:rsidR="00AC321E" w:rsidRDefault="00AC321E" w:rsidP="008E5190">
            <w:pPr>
              <w:pStyle w:val="TAL"/>
              <w:jc w:val="left"/>
              <w:rPr>
                <w:rFonts w:asciiTheme="minorHAnsi" w:hAnsiTheme="minorHAnsi" w:cstheme="minorHAnsi"/>
                <w:sz w:val="20"/>
                <w:szCs w:val="24"/>
                <w:lang w:val="en-US"/>
              </w:rPr>
            </w:pPr>
          </w:p>
          <w:p w14:paraId="5657843C"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PUSCH</w:t>
            </w:r>
          </w:p>
        </w:tc>
      </w:tr>
      <w:tr w:rsidR="00AC321E" w:rsidRPr="002A3029" w14:paraId="69483F1F" w14:textId="77777777" w:rsidTr="007A7878">
        <w:trPr>
          <w:trHeight w:val="1125"/>
          <w:jc w:val="center"/>
        </w:trPr>
        <w:tc>
          <w:tcPr>
            <w:tcW w:w="1558" w:type="dxa"/>
            <w:vMerge/>
            <w:tcBorders>
              <w:top w:val="double" w:sz="4" w:space="0" w:color="auto"/>
              <w:right w:val="single" w:sz="4" w:space="0" w:color="auto"/>
            </w:tcBorders>
            <w:shd w:val="clear" w:color="auto" w:fill="D9D9D9" w:themeFill="background1" w:themeFillShade="D9"/>
          </w:tcPr>
          <w:p w14:paraId="14511092" w14:textId="77777777" w:rsidR="00AC321E" w:rsidRPr="002A3029" w:rsidRDefault="00AC321E" w:rsidP="008E5190">
            <w:pPr>
              <w:pStyle w:val="TAL"/>
              <w:rPr>
                <w:rFonts w:asciiTheme="minorHAnsi" w:hAnsiTheme="minorHAnsi" w:cstheme="minorHAnsi"/>
                <w:b/>
                <w:bCs/>
                <w:sz w:val="20"/>
                <w:szCs w:val="24"/>
                <w:lang w:val="en-US"/>
              </w:rPr>
            </w:pPr>
          </w:p>
        </w:tc>
        <w:tc>
          <w:tcPr>
            <w:tcW w:w="1348" w:type="dxa"/>
            <w:tcBorders>
              <w:left w:val="single" w:sz="4" w:space="0" w:color="auto"/>
              <w:right w:val="double" w:sz="4" w:space="0" w:color="auto"/>
            </w:tcBorders>
            <w:shd w:val="clear" w:color="auto" w:fill="D9D9D9" w:themeFill="background1" w:themeFillShade="D9"/>
          </w:tcPr>
          <w:p w14:paraId="04F561AC" w14:textId="77777777" w:rsidR="00AC321E" w:rsidRPr="002A3029" w:rsidRDefault="00AC321E" w:rsidP="008E5190">
            <w:pPr>
              <w:pStyle w:val="TAL"/>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Aperiodic CSI-RS</w:t>
            </w:r>
          </w:p>
        </w:tc>
        <w:tc>
          <w:tcPr>
            <w:tcW w:w="2366" w:type="dxa"/>
            <w:tcBorders>
              <w:left w:val="double" w:sz="4" w:space="0" w:color="auto"/>
            </w:tcBorders>
            <w:shd w:val="clear" w:color="auto" w:fill="FFC000"/>
          </w:tcPr>
          <w:p w14:paraId="54B0B28A"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Not Supported</w:t>
            </w:r>
          </w:p>
        </w:tc>
        <w:tc>
          <w:tcPr>
            <w:tcW w:w="2621" w:type="dxa"/>
            <w:shd w:val="clear" w:color="auto" w:fill="FFC000"/>
          </w:tcPr>
          <w:p w14:paraId="19BE34AC"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Not Supported</w:t>
            </w:r>
          </w:p>
        </w:tc>
        <w:tc>
          <w:tcPr>
            <w:tcW w:w="1648" w:type="dxa"/>
            <w:shd w:val="clear" w:color="auto" w:fill="FFFF00"/>
          </w:tcPr>
          <w:p w14:paraId="30F76A7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Supported </w:t>
            </w:r>
          </w:p>
          <w:p w14:paraId="1EBC8272" w14:textId="77777777" w:rsidR="00AC321E" w:rsidRPr="002A3029" w:rsidRDefault="00AC321E" w:rsidP="008E5190">
            <w:pPr>
              <w:pStyle w:val="TAL"/>
              <w:jc w:val="left"/>
              <w:rPr>
                <w:rFonts w:asciiTheme="minorHAnsi" w:hAnsiTheme="minorHAnsi" w:cstheme="minorHAnsi"/>
                <w:sz w:val="20"/>
                <w:szCs w:val="24"/>
                <w:lang w:val="en-US"/>
              </w:rPr>
            </w:pPr>
          </w:p>
          <w:p w14:paraId="40E504C3"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Triggered by DCI</w:t>
            </w:r>
          </w:p>
          <w:p w14:paraId="2CF49345" w14:textId="77777777" w:rsidR="00AC321E" w:rsidRDefault="00AC321E" w:rsidP="008E5190">
            <w:pPr>
              <w:pStyle w:val="TAL"/>
              <w:jc w:val="left"/>
              <w:rPr>
                <w:rFonts w:asciiTheme="minorHAnsi" w:hAnsiTheme="minorHAnsi" w:cstheme="minorHAnsi"/>
                <w:sz w:val="20"/>
                <w:szCs w:val="24"/>
                <w:lang w:val="en-US"/>
              </w:rPr>
            </w:pPr>
          </w:p>
          <w:p w14:paraId="3DC27D28"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PUSCH</w:t>
            </w:r>
          </w:p>
        </w:tc>
      </w:tr>
      <w:bookmarkEnd w:id="2"/>
    </w:tbl>
    <w:p w14:paraId="69FAB458" w14:textId="569E648D" w:rsidR="00AC321E" w:rsidRDefault="00AC321E" w:rsidP="00EF2D90">
      <w:pPr>
        <w:spacing w:after="120" w:line="360" w:lineRule="auto"/>
        <w:rPr>
          <w:rFonts w:eastAsiaTheme="minorEastAsia"/>
          <w:iCs/>
          <w:sz w:val="20"/>
          <w:szCs w:val="20"/>
        </w:rPr>
      </w:pPr>
    </w:p>
    <w:p w14:paraId="1D55EF78" w14:textId="482C311B" w:rsidR="007A7878" w:rsidRDefault="007A7878" w:rsidP="007A7878">
      <w:pPr>
        <w:spacing w:after="120" w:line="360" w:lineRule="auto"/>
        <w:rPr>
          <w:rFonts w:eastAsiaTheme="minorEastAsia"/>
          <w:iCs/>
          <w:sz w:val="20"/>
          <w:szCs w:val="20"/>
        </w:rPr>
      </w:pPr>
      <w:r w:rsidRPr="00FC577B">
        <w:rPr>
          <w:rFonts w:eastAsiaTheme="minorEastAsia"/>
          <w:iCs/>
          <w:sz w:val="20"/>
          <w:szCs w:val="20"/>
        </w:rPr>
        <w:lastRenderedPageBreak/>
        <w:fldChar w:fldCharType="begin"/>
      </w:r>
      <w:r w:rsidRPr="00FC577B">
        <w:rPr>
          <w:rFonts w:eastAsiaTheme="minorEastAsia"/>
          <w:iCs/>
          <w:sz w:val="20"/>
          <w:szCs w:val="20"/>
        </w:rPr>
        <w:instrText xml:space="preserve"> REF _Ref126779512 \h </w:instrText>
      </w:r>
      <w:r w:rsidRPr="00FC577B">
        <w:rPr>
          <w:rFonts w:eastAsiaTheme="minorEastAsia"/>
          <w:iCs/>
          <w:sz w:val="20"/>
          <w:szCs w:val="20"/>
        </w:rPr>
      </w:r>
      <w:r w:rsidRPr="00FC577B">
        <w:rPr>
          <w:rFonts w:eastAsiaTheme="minorEastAsia"/>
          <w:iCs/>
          <w:sz w:val="20"/>
          <w:szCs w:val="20"/>
        </w:rPr>
        <w:fldChar w:fldCharType="separate"/>
      </w:r>
      <w:r w:rsidR="00DA6FCD" w:rsidRPr="00091A90">
        <w:rPr>
          <w:sz w:val="20"/>
          <w:szCs w:val="20"/>
        </w:rPr>
        <w:t xml:space="preserve">Table </w:t>
      </w:r>
      <w:r w:rsidR="00DA6FCD">
        <w:rPr>
          <w:noProof/>
          <w:sz w:val="20"/>
          <w:szCs w:val="20"/>
        </w:rPr>
        <w:t>1</w:t>
      </w:r>
      <w:r w:rsidRPr="00FC577B">
        <w:rPr>
          <w:rFonts w:eastAsiaTheme="minorEastAsia"/>
          <w:iCs/>
          <w:sz w:val="20"/>
          <w:szCs w:val="20"/>
        </w:rPr>
        <w:fldChar w:fldCharType="end"/>
      </w:r>
      <w:r w:rsidRPr="00FC577B">
        <w:rPr>
          <w:rFonts w:eastAsiaTheme="minorEastAsia"/>
          <w:iCs/>
          <w:sz w:val="20"/>
          <w:szCs w:val="20"/>
        </w:rPr>
        <w:t xml:space="preserve"> </w:t>
      </w:r>
      <w:r w:rsidRPr="00FC577B">
        <w:rPr>
          <w:sz w:val="20"/>
          <w:szCs w:val="20"/>
        </w:rPr>
        <w:t>summarizes the allowed combinations of CSI resource time domain behavior and CSI reporting time domain configuration.</w:t>
      </w:r>
      <w:r>
        <w:rPr>
          <w:sz w:val="20"/>
          <w:szCs w:val="20"/>
        </w:rPr>
        <w:t xml:space="preserve"> </w:t>
      </w:r>
      <w:r>
        <w:rPr>
          <w:rFonts w:eastAsiaTheme="minorEastAsia"/>
          <w:iCs/>
          <w:sz w:val="20"/>
          <w:szCs w:val="20"/>
        </w:rPr>
        <w:t xml:space="preserve">The frequency and time domain patterns of NZP CSI-RS resource </w:t>
      </w:r>
      <w:r w:rsidR="003E1F6D">
        <w:rPr>
          <w:rFonts w:eastAsiaTheme="minorEastAsia"/>
          <w:iCs/>
          <w:sz w:val="20"/>
          <w:szCs w:val="20"/>
        </w:rPr>
        <w:t>configured by</w:t>
      </w:r>
      <w:r w:rsidR="003E1F6D" w:rsidRPr="00CF50FE">
        <w:rPr>
          <w:rFonts w:eastAsiaTheme="minorEastAsia"/>
          <w:iCs/>
          <w:sz w:val="20"/>
          <w:szCs w:val="20"/>
        </w:rPr>
        <w:t xml:space="preserve"> </w:t>
      </w:r>
      <w:r w:rsidR="003E1F6D" w:rsidRPr="00CF50FE">
        <w:rPr>
          <w:rFonts w:eastAsiaTheme="minorEastAsia"/>
          <w:i/>
          <w:sz w:val="20"/>
          <w:szCs w:val="20"/>
        </w:rPr>
        <w:t>CSI-RS-</w:t>
      </w:r>
      <w:proofErr w:type="spellStart"/>
      <w:r w:rsidR="003E1F6D" w:rsidRPr="00CF50FE">
        <w:rPr>
          <w:rFonts w:eastAsiaTheme="minorEastAsia"/>
          <w:i/>
          <w:sz w:val="20"/>
          <w:szCs w:val="20"/>
        </w:rPr>
        <w:t>ResourceMapping</w:t>
      </w:r>
      <w:proofErr w:type="spellEnd"/>
      <w:r w:rsidR="003E1F6D">
        <w:rPr>
          <w:rFonts w:eastAsiaTheme="minorEastAsia"/>
          <w:iCs/>
          <w:sz w:val="20"/>
          <w:szCs w:val="20"/>
        </w:rPr>
        <w:t xml:space="preserve"> </w:t>
      </w:r>
      <w:r>
        <w:rPr>
          <w:rFonts w:eastAsiaTheme="minorEastAsia"/>
          <w:iCs/>
          <w:sz w:val="20"/>
          <w:szCs w:val="20"/>
        </w:rPr>
        <w:t xml:space="preserve">is provided </w:t>
      </w:r>
      <w:r w:rsidRPr="003E6765">
        <w:rPr>
          <w:rFonts w:eastAsiaTheme="minorEastAsia"/>
          <w:iCs/>
          <w:sz w:val="20"/>
          <w:szCs w:val="20"/>
        </w:rPr>
        <w:t xml:space="preserve">in </w:t>
      </w:r>
      <w:r w:rsidRPr="003E6765">
        <w:rPr>
          <w:rFonts w:eastAsiaTheme="minorEastAsia"/>
          <w:iCs/>
          <w:sz w:val="20"/>
          <w:szCs w:val="20"/>
        </w:rPr>
        <w:fldChar w:fldCharType="begin"/>
      </w:r>
      <w:r w:rsidRPr="003E6765">
        <w:rPr>
          <w:rFonts w:eastAsiaTheme="minorEastAsia"/>
          <w:iCs/>
          <w:sz w:val="20"/>
          <w:szCs w:val="20"/>
        </w:rPr>
        <w:instrText xml:space="preserve"> REF _Ref126783756 \h </w:instrText>
      </w:r>
      <w:r>
        <w:rPr>
          <w:rFonts w:eastAsiaTheme="minorEastAsia"/>
          <w:iCs/>
          <w:sz w:val="20"/>
          <w:szCs w:val="20"/>
        </w:rPr>
        <w:instrText xml:space="preserve"> \* MERGEFORMAT </w:instrText>
      </w:r>
      <w:r w:rsidRPr="003E6765">
        <w:rPr>
          <w:rFonts w:eastAsiaTheme="minorEastAsia"/>
          <w:iCs/>
          <w:sz w:val="20"/>
          <w:szCs w:val="20"/>
        </w:rPr>
      </w:r>
      <w:r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3E6765">
        <w:rPr>
          <w:rFonts w:eastAsiaTheme="minorEastAsia"/>
          <w:iCs/>
          <w:sz w:val="20"/>
          <w:szCs w:val="20"/>
        </w:rPr>
        <w:fldChar w:fldCharType="end"/>
      </w:r>
      <w:r>
        <w:rPr>
          <w:rFonts w:eastAsiaTheme="minorEastAsia"/>
          <w:iCs/>
          <w:sz w:val="20"/>
          <w:szCs w:val="20"/>
        </w:rPr>
        <w:t xml:space="preserve">. </w:t>
      </w:r>
    </w:p>
    <w:p w14:paraId="04D08C90" w14:textId="77777777" w:rsidR="007A7878" w:rsidRDefault="007A7878" w:rsidP="007A7878">
      <w:pPr>
        <w:spacing w:after="120" w:line="360" w:lineRule="auto"/>
        <w:jc w:val="both"/>
        <w:rPr>
          <w:rFonts w:eastAsiaTheme="minorEastAsia"/>
          <w:iCs/>
          <w:sz w:val="20"/>
          <w:szCs w:val="20"/>
        </w:rPr>
      </w:pPr>
      <w:r>
        <w:rPr>
          <w:rFonts w:eastAsiaTheme="minorEastAsia"/>
          <w:iCs/>
          <w:sz w:val="20"/>
          <w:szCs w:val="20"/>
        </w:rPr>
        <w:t>The UE may be configured with multiple CSI report settings. For example, for aperiodic CSI reporting or aperiodic CSI reporting, the UE may be configured with a l</w:t>
      </w:r>
      <w:r w:rsidRPr="00AA7CF0">
        <w:rPr>
          <w:rFonts w:eastAsiaTheme="minorEastAsia" w:hint="eastAsia"/>
          <w:iCs/>
          <w:sz w:val="20"/>
          <w:szCs w:val="20"/>
        </w:rPr>
        <w:t>ist of trigger states</w:t>
      </w:r>
      <w:r>
        <w:rPr>
          <w:rFonts w:eastAsiaTheme="minorEastAsia"/>
          <w:iCs/>
          <w:sz w:val="20"/>
          <w:szCs w:val="20"/>
        </w:rPr>
        <w:t xml:space="preserve">. </w:t>
      </w:r>
      <w:r w:rsidRPr="006539E7">
        <w:rPr>
          <w:rFonts w:eastAsiaTheme="minorEastAsia"/>
          <w:iCs/>
          <w:sz w:val="20"/>
          <w:szCs w:val="20"/>
        </w:rPr>
        <w:t>Each trigger state in the list of trigger states contains a list of associated Reporting Settings.</w:t>
      </w:r>
      <w:r>
        <w:rPr>
          <w:rFonts w:eastAsiaTheme="minorEastAsia"/>
          <w:iCs/>
          <w:sz w:val="20"/>
          <w:szCs w:val="20"/>
        </w:rPr>
        <w:t xml:space="preserve"> One or more trigger states may be </w:t>
      </w:r>
      <w:r w:rsidRPr="00F12EAC">
        <w:rPr>
          <w:rFonts w:eastAsiaTheme="minorEastAsia"/>
          <w:iCs/>
          <w:sz w:val="20"/>
          <w:szCs w:val="20"/>
        </w:rPr>
        <w:t>dynamically triggered.</w:t>
      </w:r>
    </w:p>
    <w:p w14:paraId="7956D6C6" w14:textId="31510B3B" w:rsidR="00EF2D90" w:rsidRPr="00E65479" w:rsidRDefault="00EF2D90" w:rsidP="00EF2D90">
      <w:pPr>
        <w:pStyle w:val="Caption"/>
        <w:jc w:val="center"/>
        <w:rPr>
          <w:sz w:val="20"/>
          <w:szCs w:val="20"/>
          <w:lang w:eastAsia="en-US"/>
        </w:rPr>
      </w:pPr>
      <w:bookmarkStart w:id="3" w:name="_Ref126783756"/>
      <w:r w:rsidRPr="00E65479">
        <w:rPr>
          <w:sz w:val="20"/>
          <w:szCs w:val="20"/>
        </w:rPr>
        <w:t xml:space="preserve">Table </w:t>
      </w:r>
      <w:r w:rsidRPr="00E65479">
        <w:rPr>
          <w:sz w:val="20"/>
          <w:szCs w:val="20"/>
        </w:rPr>
        <w:fldChar w:fldCharType="begin"/>
      </w:r>
      <w:r w:rsidRPr="00E65479">
        <w:rPr>
          <w:sz w:val="20"/>
          <w:szCs w:val="20"/>
        </w:rPr>
        <w:instrText xml:space="preserve"> SEQ Table \* ARABIC </w:instrText>
      </w:r>
      <w:r w:rsidRPr="00E65479">
        <w:rPr>
          <w:sz w:val="20"/>
          <w:szCs w:val="20"/>
        </w:rPr>
        <w:fldChar w:fldCharType="separate"/>
      </w:r>
      <w:r w:rsidR="00DA6FCD">
        <w:rPr>
          <w:noProof/>
          <w:sz w:val="20"/>
          <w:szCs w:val="20"/>
        </w:rPr>
        <w:t>2</w:t>
      </w:r>
      <w:r w:rsidRPr="00E65479">
        <w:rPr>
          <w:sz w:val="20"/>
          <w:szCs w:val="20"/>
        </w:rPr>
        <w:fldChar w:fldCharType="end"/>
      </w:r>
      <w:bookmarkEnd w:id="3"/>
      <w:r w:rsidRPr="00E65479">
        <w:rPr>
          <w:sz w:val="20"/>
          <w:szCs w:val="20"/>
        </w:rPr>
        <w:t xml:space="preserve"> CSI-RS locations in frequency and time</w:t>
      </w:r>
      <w:r>
        <w:rPr>
          <w:sz w:val="20"/>
          <w:szCs w:val="20"/>
        </w:rPr>
        <w:t xml:space="preserve"> within a slot in 3GPP standards</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0"/>
        <w:gridCol w:w="990"/>
        <w:gridCol w:w="1260"/>
        <w:gridCol w:w="2250"/>
        <w:gridCol w:w="1890"/>
        <w:gridCol w:w="630"/>
        <w:gridCol w:w="630"/>
      </w:tblGrid>
      <w:tr w:rsidR="00EF2D90" w14:paraId="24279586" w14:textId="77777777" w:rsidTr="008E5190">
        <w:tc>
          <w:tcPr>
            <w:tcW w:w="720" w:type="dxa"/>
            <w:tcBorders>
              <w:top w:val="single" w:sz="4" w:space="0" w:color="auto"/>
              <w:left w:val="single" w:sz="4" w:space="0" w:color="auto"/>
              <w:bottom w:val="double" w:sz="4" w:space="0" w:color="auto"/>
              <w:right w:val="double" w:sz="4" w:space="0" w:color="auto"/>
            </w:tcBorders>
            <w:shd w:val="clear" w:color="auto" w:fill="D9D9D9" w:themeFill="background1" w:themeFillShade="D9"/>
            <w:hideMark/>
          </w:tcPr>
          <w:p w14:paraId="137A693C" w14:textId="77777777" w:rsidR="00EF2D90" w:rsidRDefault="00EF2D90" w:rsidP="008E5190">
            <w:pPr>
              <w:spacing w:before="40"/>
              <w:jc w:val="center"/>
              <w:rPr>
                <w:rFonts w:ascii="Arial" w:hAnsi="Arial" w:cs="Arial"/>
                <w:b/>
                <w:bCs/>
                <w:sz w:val="20"/>
                <w:szCs w:val="20"/>
              </w:rPr>
            </w:pPr>
            <w:r>
              <w:rPr>
                <w:rFonts w:ascii="Arial" w:hAnsi="Arial" w:cs="Arial"/>
                <w:b/>
                <w:bCs/>
                <w:sz w:val="20"/>
                <w:szCs w:val="20"/>
              </w:rPr>
              <w:t>Row</w:t>
            </w:r>
          </w:p>
        </w:tc>
        <w:tc>
          <w:tcPr>
            <w:tcW w:w="810" w:type="dxa"/>
            <w:tcBorders>
              <w:top w:val="single" w:sz="4" w:space="0" w:color="auto"/>
              <w:left w:val="double" w:sz="4" w:space="0" w:color="auto"/>
              <w:bottom w:val="double" w:sz="4" w:space="0" w:color="auto"/>
              <w:right w:val="single" w:sz="4" w:space="0" w:color="auto"/>
            </w:tcBorders>
            <w:shd w:val="clear" w:color="auto" w:fill="D9D9D9" w:themeFill="background1" w:themeFillShade="D9"/>
            <w:hideMark/>
          </w:tcPr>
          <w:p w14:paraId="5A23EDA6" w14:textId="77777777" w:rsidR="00EF2D90" w:rsidRDefault="00EF2D90" w:rsidP="008E5190">
            <w:pPr>
              <w:spacing w:before="40"/>
              <w:jc w:val="center"/>
              <w:rPr>
                <w:rFonts w:ascii="Arial" w:hAnsi="Arial" w:cs="Arial"/>
                <w:b/>
                <w:bCs/>
                <w:sz w:val="20"/>
                <w:szCs w:val="20"/>
              </w:rPr>
            </w:pPr>
            <w:r>
              <w:rPr>
                <w:rFonts w:ascii="Arial" w:hAnsi="Arial" w:cs="Arial"/>
                <w:b/>
                <w:bCs/>
                <w:sz w:val="20"/>
                <w:szCs w:val="20"/>
              </w:rPr>
              <w:t>Ports</w:t>
            </w:r>
          </w:p>
          <w:p w14:paraId="2F60E4C1" w14:textId="77777777" w:rsidR="00EF2D90" w:rsidRDefault="00EF2D90" w:rsidP="008E5190">
            <w:pPr>
              <w:jc w:val="center"/>
              <w:rPr>
                <w:rFonts w:cstheme="minorBidi"/>
                <w:b/>
                <w:bCs/>
                <w:sz w:val="20"/>
                <w:szCs w:val="20"/>
              </w:rPr>
            </w:pPr>
            <m:oMathPara>
              <m:oMath>
                <m:r>
                  <m:rPr>
                    <m:sty m:val="bi"/>
                  </m:rPr>
                  <w:rPr>
                    <w:rFonts w:ascii="Cambria Math" w:hAnsi="Cambria Math"/>
                    <w:sz w:val="20"/>
                    <w:szCs w:val="20"/>
                    <w:lang w:eastAsia="ko-KR"/>
                  </w:rPr>
                  <m:t>X</m:t>
                </m:r>
              </m:oMath>
            </m:oMathPara>
          </w:p>
        </w:tc>
        <w:tc>
          <w:tcPr>
            <w:tcW w:w="99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333485B9" w14:textId="77777777" w:rsidR="00EF2D90" w:rsidRDefault="00EF2D90" w:rsidP="008E5190">
            <w:pPr>
              <w:spacing w:before="40" w:after="40"/>
              <w:jc w:val="center"/>
              <w:rPr>
                <w:b/>
                <w:bCs/>
                <w:sz w:val="20"/>
                <w:szCs w:val="20"/>
              </w:rPr>
            </w:pPr>
            <w:r>
              <w:rPr>
                <w:rFonts w:ascii="Arial" w:hAnsi="Arial" w:cs="Arial"/>
                <w:b/>
                <w:bCs/>
                <w:sz w:val="20"/>
                <w:szCs w:val="20"/>
              </w:rPr>
              <w:t>Density</w:t>
            </w:r>
            <w:r>
              <w:rPr>
                <w:b/>
                <w:bCs/>
                <w:sz w:val="20"/>
                <w:szCs w:val="20"/>
              </w:rPr>
              <w:t xml:space="preserve"> </w:t>
            </w:r>
            <m:oMath>
              <m:r>
                <m:rPr>
                  <m:sty m:val="p"/>
                </m:rPr>
                <w:rPr>
                  <w:rFonts w:ascii="Cambria Math" w:hAnsi="Cambria Math"/>
                  <w:sz w:val="20"/>
                  <w:szCs w:val="20"/>
                  <w:lang w:eastAsia="ko-KR"/>
                </w:rPr>
                <w:br/>
              </m:r>
            </m:oMath>
            <m:oMathPara>
              <m:oMath>
                <m:r>
                  <m:rPr>
                    <m:sty m:val="bi"/>
                  </m:rPr>
                  <w:rPr>
                    <w:rFonts w:ascii="Cambria Math" w:hAnsi="Cambria Math"/>
                    <w:sz w:val="20"/>
                    <w:szCs w:val="20"/>
                    <w:lang w:eastAsia="ko-KR"/>
                  </w:rPr>
                  <m:t>ρ</m:t>
                </m:r>
              </m:oMath>
            </m:oMathPara>
          </w:p>
        </w:tc>
        <w:tc>
          <w:tcPr>
            <w:tcW w:w="126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00FADA3C" w14:textId="77777777" w:rsidR="00EF2D90" w:rsidRDefault="00EF2D90" w:rsidP="008E5190">
            <w:pPr>
              <w:jc w:val="center"/>
              <w:rPr>
                <w:rFonts w:ascii="Arial" w:hAnsi="Arial" w:cs="Arial"/>
                <w:b/>
                <w:bCs/>
                <w:sz w:val="20"/>
                <w:szCs w:val="20"/>
              </w:rPr>
            </w:pPr>
            <w:r>
              <w:rPr>
                <w:rFonts w:ascii="Arial" w:hAnsi="Arial" w:cs="Arial"/>
                <w:b/>
                <w:bCs/>
                <w:sz w:val="20"/>
                <w:szCs w:val="20"/>
              </w:rPr>
              <w:t>CDM-Type</w:t>
            </w:r>
          </w:p>
        </w:tc>
        <w:tc>
          <w:tcPr>
            <w:tcW w:w="225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3292E2F9" w14:textId="77777777" w:rsidR="00EF2D90" w:rsidRDefault="001B389B" w:rsidP="008E5190">
            <w:pPr>
              <w:spacing w:before="40"/>
              <w:jc w:val="center"/>
              <w:rPr>
                <w:rFonts w:cstheme="minorBidi"/>
                <w:b/>
                <w:bCs/>
                <w:sz w:val="20"/>
                <w:szCs w:val="20"/>
              </w:rPr>
            </w:pPr>
            <m:oMathPara>
              <m:oMath>
                <m:d>
                  <m:dPr>
                    <m:ctrlPr>
                      <w:rPr>
                        <w:rFonts w:ascii="Cambria Math" w:eastAsia="Batang" w:hAnsi="Cambria Math"/>
                        <w:b/>
                        <w:bCs/>
                        <w:i/>
                        <w:lang w:eastAsia="ko-KR"/>
                      </w:rPr>
                    </m:ctrlPr>
                  </m:dPr>
                  <m:e>
                    <m:acc>
                      <m:accPr>
                        <m:chr m:val="̅"/>
                        <m:ctrlPr>
                          <w:rPr>
                            <w:rFonts w:ascii="Cambria Math" w:eastAsia="Batang" w:hAnsi="Cambria Math"/>
                            <w:b/>
                            <w:bCs/>
                            <w:i/>
                            <w:lang w:eastAsia="ko-KR"/>
                          </w:rPr>
                        </m:ctrlPr>
                      </m:accPr>
                      <m:e>
                        <m:r>
                          <m:rPr>
                            <m:sty m:val="bi"/>
                          </m:rPr>
                          <w:rPr>
                            <w:rFonts w:ascii="Cambria Math" w:hAnsi="Cambria Math"/>
                            <w:sz w:val="20"/>
                            <w:szCs w:val="20"/>
                            <w:lang w:eastAsia="ko-KR"/>
                          </w:rPr>
                          <m:t>k</m:t>
                        </m:r>
                      </m:e>
                    </m:acc>
                    <m:r>
                      <m:rPr>
                        <m:sty m:val="bi"/>
                      </m:rPr>
                      <w:rPr>
                        <w:rFonts w:ascii="Cambria Math" w:hAnsi="Cambria Math"/>
                        <w:sz w:val="20"/>
                        <w:szCs w:val="20"/>
                        <w:lang w:eastAsia="ko-KR"/>
                      </w:rPr>
                      <m:t xml:space="preserve">, </m:t>
                    </m:r>
                    <m:acc>
                      <m:accPr>
                        <m:chr m:val="̅"/>
                        <m:ctrlPr>
                          <w:rPr>
                            <w:rFonts w:ascii="Cambria Math" w:eastAsia="Batang" w:hAnsi="Cambria Math"/>
                            <w:b/>
                            <w:bCs/>
                            <w:i/>
                            <w:lang w:eastAsia="ko-KR"/>
                          </w:rPr>
                        </m:ctrlPr>
                      </m:accPr>
                      <m:e>
                        <m:r>
                          <m:rPr>
                            <m:sty m:val="bi"/>
                          </m:rPr>
                          <w:rPr>
                            <w:rFonts w:ascii="Cambria Math" w:hAnsi="Cambria Math"/>
                            <w:sz w:val="20"/>
                            <w:szCs w:val="20"/>
                            <w:lang w:eastAsia="ko-KR"/>
                          </w:rPr>
                          <m:t>l</m:t>
                        </m:r>
                      </m:e>
                    </m:acc>
                  </m:e>
                </m:d>
              </m:oMath>
            </m:oMathPara>
          </w:p>
        </w:tc>
        <w:tc>
          <w:tcPr>
            <w:tcW w:w="189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481A469F" w14:textId="77777777" w:rsidR="00EF2D90" w:rsidRDefault="00EF2D90" w:rsidP="008E5190">
            <w:pPr>
              <w:spacing w:before="40" w:after="40"/>
              <w:jc w:val="center"/>
              <w:rPr>
                <w:b/>
                <w:bCs/>
                <w:sz w:val="20"/>
                <w:szCs w:val="20"/>
              </w:rPr>
            </w:pPr>
            <w:r>
              <w:rPr>
                <w:rFonts w:ascii="Arial" w:hAnsi="Arial" w:cs="Arial"/>
                <w:b/>
                <w:bCs/>
                <w:sz w:val="20"/>
                <w:szCs w:val="20"/>
              </w:rPr>
              <w:t>CDM group index</w:t>
            </w:r>
            <w:r>
              <w:rPr>
                <w:b/>
                <w:bCs/>
                <w:sz w:val="20"/>
                <w:szCs w:val="20"/>
              </w:rPr>
              <w:t xml:space="preserve"> </w:t>
            </w:r>
            <m:oMath>
              <m:r>
                <m:rPr>
                  <m:sty m:val="p"/>
                </m:rPr>
                <w:rPr>
                  <w:rFonts w:ascii="Cambria Math" w:hAnsi="Cambria Math"/>
                  <w:sz w:val="20"/>
                  <w:szCs w:val="20"/>
                  <w:lang w:eastAsia="ko-KR"/>
                </w:rPr>
                <w:br/>
              </m:r>
            </m:oMath>
            <m:oMathPara>
              <m:oMath>
                <m:r>
                  <m:rPr>
                    <m:sty m:val="bi"/>
                  </m:rPr>
                  <w:rPr>
                    <w:rFonts w:ascii="Cambria Math" w:hAnsi="Cambria Math"/>
                    <w:sz w:val="20"/>
                    <w:szCs w:val="20"/>
                  </w:rPr>
                  <m:t>j</m:t>
                </m:r>
              </m:oMath>
            </m:oMathPara>
          </w:p>
        </w:tc>
        <w:tc>
          <w:tcPr>
            <w:tcW w:w="63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331410C6" w14:textId="77777777" w:rsidR="00EF2D90" w:rsidRDefault="00EF2D90" w:rsidP="008E5190">
            <w:pPr>
              <w:spacing w:before="40"/>
              <w:jc w:val="center"/>
              <w:rPr>
                <w:b/>
                <w:bCs/>
                <w:sz w:val="20"/>
                <w:szCs w:val="20"/>
              </w:rPr>
            </w:pPr>
            <m:oMathPara>
              <m:oMath>
                <m:r>
                  <m:rPr>
                    <m:sty m:val="bi"/>
                  </m:rPr>
                  <w:rPr>
                    <w:rFonts w:ascii="Cambria Math" w:hAnsi="Cambria Math"/>
                    <w:sz w:val="20"/>
                    <w:szCs w:val="20"/>
                    <w:lang w:eastAsia="ko-KR"/>
                  </w:rPr>
                  <m:t>k'</m:t>
                </m:r>
              </m:oMath>
            </m:oMathPara>
          </w:p>
        </w:tc>
        <w:tc>
          <w:tcPr>
            <w:tcW w:w="63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23D45758" w14:textId="77777777" w:rsidR="00EF2D90" w:rsidRDefault="00EF2D90" w:rsidP="008E5190">
            <w:pPr>
              <w:spacing w:before="40"/>
              <w:jc w:val="center"/>
              <w:rPr>
                <w:b/>
                <w:bCs/>
                <w:sz w:val="20"/>
                <w:szCs w:val="20"/>
              </w:rPr>
            </w:pPr>
            <m:oMathPara>
              <m:oMath>
                <m:r>
                  <m:rPr>
                    <m:sty m:val="bi"/>
                  </m:rPr>
                  <w:rPr>
                    <w:rFonts w:ascii="Cambria Math" w:hAnsi="Cambria Math"/>
                    <w:sz w:val="20"/>
                    <w:szCs w:val="20"/>
                    <w:lang w:eastAsia="ko-KR"/>
                  </w:rPr>
                  <m:t>l'</m:t>
                </m:r>
              </m:oMath>
            </m:oMathPara>
          </w:p>
        </w:tc>
      </w:tr>
      <w:tr w:rsidR="00EF2D90" w14:paraId="19F39C23" w14:textId="77777777" w:rsidTr="008E5190">
        <w:tc>
          <w:tcPr>
            <w:tcW w:w="720" w:type="dxa"/>
            <w:tcBorders>
              <w:top w:val="double" w:sz="4" w:space="0" w:color="auto"/>
              <w:left w:val="single" w:sz="4" w:space="0" w:color="auto"/>
              <w:bottom w:val="single" w:sz="4" w:space="0" w:color="auto"/>
              <w:right w:val="double" w:sz="4" w:space="0" w:color="auto"/>
            </w:tcBorders>
            <w:shd w:val="clear" w:color="auto" w:fill="F2F2F2" w:themeFill="background1" w:themeFillShade="F2"/>
            <w:hideMark/>
          </w:tcPr>
          <w:p w14:paraId="1DA00542" w14:textId="77777777" w:rsidR="00EF2D90" w:rsidRDefault="00EF2D90" w:rsidP="008E5190">
            <w:pPr>
              <w:jc w:val="center"/>
              <w:rPr>
                <w:rFonts w:ascii="Arial" w:hAnsi="Arial" w:cs="Arial"/>
                <w:b/>
                <w:bCs/>
                <w:sz w:val="20"/>
                <w:szCs w:val="20"/>
              </w:rPr>
            </w:pPr>
            <w:r>
              <w:rPr>
                <w:rFonts w:ascii="Arial" w:hAnsi="Arial" w:cs="Arial"/>
                <w:b/>
                <w:bCs/>
                <w:sz w:val="20"/>
                <w:szCs w:val="20"/>
              </w:rPr>
              <w:t>1</w:t>
            </w:r>
          </w:p>
        </w:tc>
        <w:tc>
          <w:tcPr>
            <w:tcW w:w="810" w:type="dxa"/>
            <w:tcBorders>
              <w:top w:val="double" w:sz="4" w:space="0" w:color="auto"/>
              <w:left w:val="double" w:sz="4" w:space="0" w:color="auto"/>
              <w:bottom w:val="single" w:sz="4" w:space="0" w:color="auto"/>
              <w:right w:val="single" w:sz="4" w:space="0" w:color="auto"/>
            </w:tcBorders>
            <w:hideMark/>
          </w:tcPr>
          <w:p w14:paraId="1EF664B5" w14:textId="77777777" w:rsidR="00EF2D90" w:rsidRDefault="00EF2D90" w:rsidP="008E5190">
            <w:pPr>
              <w:jc w:val="center"/>
              <w:rPr>
                <w:rFonts w:ascii="Arial" w:hAnsi="Arial" w:cs="Arial"/>
                <w:sz w:val="20"/>
                <w:szCs w:val="20"/>
              </w:rPr>
            </w:pPr>
            <w:r>
              <w:rPr>
                <w:rFonts w:ascii="Arial" w:hAnsi="Arial" w:cs="Arial"/>
                <w:sz w:val="20"/>
                <w:szCs w:val="20"/>
              </w:rPr>
              <w:t>1</w:t>
            </w:r>
          </w:p>
        </w:tc>
        <w:tc>
          <w:tcPr>
            <w:tcW w:w="990" w:type="dxa"/>
            <w:tcBorders>
              <w:top w:val="double" w:sz="4" w:space="0" w:color="auto"/>
              <w:left w:val="single" w:sz="4" w:space="0" w:color="auto"/>
              <w:bottom w:val="single" w:sz="4" w:space="0" w:color="auto"/>
              <w:right w:val="single" w:sz="4" w:space="0" w:color="auto"/>
            </w:tcBorders>
            <w:hideMark/>
          </w:tcPr>
          <w:p w14:paraId="6D824247" w14:textId="77777777" w:rsidR="00EF2D90" w:rsidRDefault="00EF2D90" w:rsidP="008E5190">
            <w:pPr>
              <w:rPr>
                <w:rFonts w:ascii="Arial" w:hAnsi="Arial" w:cs="Arial"/>
                <w:sz w:val="20"/>
                <w:szCs w:val="20"/>
              </w:rPr>
            </w:pPr>
            <w:r>
              <w:rPr>
                <w:rFonts w:ascii="Arial" w:hAnsi="Arial" w:cs="Arial"/>
                <w:sz w:val="20"/>
                <w:szCs w:val="20"/>
              </w:rPr>
              <w:t>3</w:t>
            </w:r>
          </w:p>
        </w:tc>
        <w:tc>
          <w:tcPr>
            <w:tcW w:w="1260" w:type="dxa"/>
            <w:tcBorders>
              <w:top w:val="double" w:sz="4" w:space="0" w:color="auto"/>
              <w:left w:val="single" w:sz="4" w:space="0" w:color="auto"/>
              <w:bottom w:val="single" w:sz="4" w:space="0" w:color="auto"/>
              <w:right w:val="single" w:sz="4" w:space="0" w:color="auto"/>
            </w:tcBorders>
            <w:hideMark/>
          </w:tcPr>
          <w:p w14:paraId="3935856B" w14:textId="77777777" w:rsidR="00EF2D90" w:rsidRPr="005B0981" w:rsidRDefault="00EF2D90" w:rsidP="008E5190">
            <w:pPr>
              <w:rPr>
                <w:rFonts w:ascii="Arial" w:hAnsi="Arial" w:cs="Arial"/>
                <w:sz w:val="20"/>
                <w:szCs w:val="20"/>
              </w:rPr>
            </w:pPr>
            <w:r w:rsidRPr="005B0981">
              <w:rPr>
                <w:rFonts w:ascii="Arial" w:hAnsi="Arial" w:cs="Arial"/>
                <w:sz w:val="20"/>
                <w:szCs w:val="20"/>
              </w:rPr>
              <w:t>No CDM</w:t>
            </w:r>
          </w:p>
        </w:tc>
        <w:tc>
          <w:tcPr>
            <w:tcW w:w="2250" w:type="dxa"/>
            <w:tcBorders>
              <w:top w:val="double" w:sz="4" w:space="0" w:color="auto"/>
              <w:left w:val="single" w:sz="4" w:space="0" w:color="auto"/>
              <w:bottom w:val="single" w:sz="4" w:space="0" w:color="auto"/>
              <w:right w:val="single" w:sz="4" w:space="0" w:color="auto"/>
            </w:tcBorders>
            <w:hideMark/>
          </w:tcPr>
          <w:p w14:paraId="554C3BCD"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+4,</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+8,</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double" w:sz="4" w:space="0" w:color="auto"/>
              <w:left w:val="single" w:sz="4" w:space="0" w:color="auto"/>
              <w:bottom w:val="single" w:sz="4" w:space="0" w:color="auto"/>
              <w:right w:val="single" w:sz="4" w:space="0" w:color="auto"/>
            </w:tcBorders>
            <w:hideMark/>
          </w:tcPr>
          <w:p w14:paraId="689F10D2" w14:textId="77777777" w:rsidR="00EF2D90" w:rsidRDefault="00EF2D90" w:rsidP="008E5190">
            <w:pPr>
              <w:rPr>
                <w:rFonts w:ascii="Arial" w:hAnsi="Arial" w:cs="Arial"/>
                <w:sz w:val="20"/>
                <w:szCs w:val="20"/>
              </w:rPr>
            </w:pPr>
            <w:r>
              <w:rPr>
                <w:rFonts w:ascii="Arial" w:hAnsi="Arial" w:cs="Arial"/>
                <w:sz w:val="20"/>
                <w:szCs w:val="20"/>
              </w:rPr>
              <w:t>0, 0, 0</w:t>
            </w:r>
          </w:p>
        </w:tc>
        <w:tc>
          <w:tcPr>
            <w:tcW w:w="630" w:type="dxa"/>
            <w:tcBorders>
              <w:top w:val="double" w:sz="4" w:space="0" w:color="auto"/>
              <w:left w:val="single" w:sz="4" w:space="0" w:color="auto"/>
              <w:bottom w:val="single" w:sz="4" w:space="0" w:color="auto"/>
              <w:right w:val="single" w:sz="4" w:space="0" w:color="auto"/>
            </w:tcBorders>
            <w:hideMark/>
          </w:tcPr>
          <w:p w14:paraId="395530F7"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double" w:sz="4" w:space="0" w:color="auto"/>
              <w:left w:val="single" w:sz="4" w:space="0" w:color="auto"/>
              <w:bottom w:val="single" w:sz="4" w:space="0" w:color="auto"/>
              <w:right w:val="single" w:sz="4" w:space="0" w:color="auto"/>
            </w:tcBorders>
            <w:hideMark/>
          </w:tcPr>
          <w:p w14:paraId="1444440E"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7C7F89F0"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31B9B665" w14:textId="77777777" w:rsidR="00EF2D90" w:rsidRDefault="00EF2D90" w:rsidP="008E5190">
            <w:pPr>
              <w:jc w:val="center"/>
              <w:rPr>
                <w:rFonts w:ascii="Arial" w:hAnsi="Arial" w:cs="Arial"/>
                <w:b/>
                <w:bCs/>
                <w:sz w:val="20"/>
                <w:szCs w:val="20"/>
              </w:rPr>
            </w:pPr>
            <w:r>
              <w:rPr>
                <w:rFonts w:ascii="Arial" w:hAnsi="Arial" w:cs="Arial"/>
                <w:b/>
                <w:bCs/>
                <w:sz w:val="20"/>
                <w:szCs w:val="20"/>
              </w:rPr>
              <w:t>2</w:t>
            </w:r>
          </w:p>
        </w:tc>
        <w:tc>
          <w:tcPr>
            <w:tcW w:w="810" w:type="dxa"/>
            <w:tcBorders>
              <w:top w:val="single" w:sz="4" w:space="0" w:color="auto"/>
              <w:left w:val="double" w:sz="4" w:space="0" w:color="auto"/>
              <w:bottom w:val="single" w:sz="4" w:space="0" w:color="auto"/>
              <w:right w:val="single" w:sz="4" w:space="0" w:color="auto"/>
            </w:tcBorders>
            <w:hideMark/>
          </w:tcPr>
          <w:p w14:paraId="3C9705B3" w14:textId="77777777" w:rsidR="00EF2D90" w:rsidRDefault="00EF2D90" w:rsidP="008E5190">
            <w:pPr>
              <w:jc w:val="center"/>
              <w:rPr>
                <w:rFonts w:ascii="Arial" w:hAnsi="Arial" w:cs="Arial"/>
                <w:sz w:val="20"/>
                <w:szCs w:val="20"/>
              </w:rPr>
            </w:pPr>
            <w:r>
              <w:rPr>
                <w:rFonts w:ascii="Arial" w:hAnsi="Arial" w:cs="Arial"/>
                <w:sz w:val="20"/>
                <w:szCs w:val="20"/>
              </w:rPr>
              <w:t>1</w:t>
            </w:r>
          </w:p>
        </w:tc>
        <w:tc>
          <w:tcPr>
            <w:tcW w:w="990" w:type="dxa"/>
            <w:tcBorders>
              <w:top w:val="single" w:sz="4" w:space="0" w:color="auto"/>
              <w:left w:val="single" w:sz="4" w:space="0" w:color="auto"/>
              <w:bottom w:val="single" w:sz="4" w:space="0" w:color="auto"/>
              <w:right w:val="single" w:sz="4" w:space="0" w:color="auto"/>
            </w:tcBorders>
            <w:hideMark/>
          </w:tcPr>
          <w:p w14:paraId="08C28909"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2A0FCC0D" w14:textId="77777777" w:rsidR="00EF2D90" w:rsidRPr="005B0981" w:rsidRDefault="00EF2D90" w:rsidP="008E5190">
            <w:pPr>
              <w:rPr>
                <w:rFonts w:ascii="Arial" w:hAnsi="Arial" w:cs="Arial"/>
                <w:sz w:val="20"/>
                <w:szCs w:val="20"/>
              </w:rPr>
            </w:pPr>
            <w:r w:rsidRPr="005B0981">
              <w:rPr>
                <w:rFonts w:ascii="Arial" w:hAnsi="Arial" w:cs="Arial"/>
                <w:sz w:val="20"/>
                <w:szCs w:val="20"/>
              </w:rPr>
              <w:t>No CDM</w:t>
            </w:r>
          </w:p>
        </w:tc>
        <w:tc>
          <w:tcPr>
            <w:tcW w:w="2250" w:type="dxa"/>
            <w:tcBorders>
              <w:top w:val="single" w:sz="4" w:space="0" w:color="auto"/>
              <w:left w:val="single" w:sz="4" w:space="0" w:color="auto"/>
              <w:bottom w:val="single" w:sz="4" w:space="0" w:color="auto"/>
              <w:right w:val="single" w:sz="4" w:space="0" w:color="auto"/>
            </w:tcBorders>
            <w:hideMark/>
          </w:tcPr>
          <w:p w14:paraId="3B13E7E3" w14:textId="77777777" w:rsidR="00EF2D90" w:rsidRDefault="001B389B" w:rsidP="008E5190">
            <w:pPr>
              <w:rPr>
                <w:rFonts w:cstheme="minorBidi"/>
                <w:sz w:val="20"/>
                <w:szCs w:val="20"/>
              </w:rPr>
            </w:pPr>
            <m:oMathPara>
              <m:oMathParaPr>
                <m:jc m:val="left"/>
              </m:oMathPara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m:oMathPara>
          </w:p>
        </w:tc>
        <w:tc>
          <w:tcPr>
            <w:tcW w:w="1890" w:type="dxa"/>
            <w:tcBorders>
              <w:top w:val="single" w:sz="4" w:space="0" w:color="auto"/>
              <w:left w:val="single" w:sz="4" w:space="0" w:color="auto"/>
              <w:bottom w:val="single" w:sz="4" w:space="0" w:color="auto"/>
              <w:right w:val="single" w:sz="4" w:space="0" w:color="auto"/>
            </w:tcBorders>
            <w:hideMark/>
          </w:tcPr>
          <w:p w14:paraId="05B3CF27"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single" w:sz="4" w:space="0" w:color="auto"/>
              <w:left w:val="single" w:sz="4" w:space="0" w:color="auto"/>
              <w:bottom w:val="single" w:sz="4" w:space="0" w:color="auto"/>
              <w:right w:val="single" w:sz="4" w:space="0" w:color="auto"/>
            </w:tcBorders>
            <w:hideMark/>
          </w:tcPr>
          <w:p w14:paraId="5E1EBCEB"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single" w:sz="4" w:space="0" w:color="auto"/>
              <w:left w:val="single" w:sz="4" w:space="0" w:color="auto"/>
              <w:bottom w:val="single" w:sz="4" w:space="0" w:color="auto"/>
              <w:right w:val="single" w:sz="4" w:space="0" w:color="auto"/>
            </w:tcBorders>
            <w:hideMark/>
          </w:tcPr>
          <w:p w14:paraId="5C427496"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3609EED3"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43DBA829" w14:textId="77777777" w:rsidR="00EF2D90" w:rsidRDefault="00EF2D90" w:rsidP="008E5190">
            <w:pPr>
              <w:jc w:val="center"/>
              <w:rPr>
                <w:rFonts w:ascii="Arial" w:hAnsi="Arial" w:cs="Arial"/>
                <w:b/>
                <w:bCs/>
                <w:sz w:val="20"/>
                <w:szCs w:val="20"/>
              </w:rPr>
            </w:pPr>
            <w:r>
              <w:rPr>
                <w:rFonts w:ascii="Arial" w:hAnsi="Arial" w:cs="Arial"/>
                <w:b/>
                <w:bCs/>
                <w:sz w:val="20"/>
                <w:szCs w:val="20"/>
              </w:rPr>
              <w:t>3</w:t>
            </w:r>
          </w:p>
        </w:tc>
        <w:tc>
          <w:tcPr>
            <w:tcW w:w="810" w:type="dxa"/>
            <w:tcBorders>
              <w:top w:val="single" w:sz="4" w:space="0" w:color="auto"/>
              <w:left w:val="double" w:sz="4" w:space="0" w:color="auto"/>
              <w:bottom w:val="single" w:sz="4" w:space="0" w:color="auto"/>
              <w:right w:val="single" w:sz="4" w:space="0" w:color="auto"/>
            </w:tcBorders>
            <w:hideMark/>
          </w:tcPr>
          <w:p w14:paraId="5CCEFCFE" w14:textId="77777777" w:rsidR="00EF2D90" w:rsidRDefault="00EF2D90" w:rsidP="008E5190">
            <w:pPr>
              <w:jc w:val="center"/>
              <w:rPr>
                <w:rFonts w:ascii="Arial" w:hAnsi="Arial" w:cs="Arial"/>
                <w:sz w:val="20"/>
                <w:szCs w:val="20"/>
              </w:rPr>
            </w:pPr>
            <w:r>
              <w:rPr>
                <w:rFonts w:ascii="Arial" w:hAnsi="Arial" w:cs="Arial"/>
                <w:sz w:val="20"/>
                <w:szCs w:val="20"/>
              </w:rPr>
              <w:t>2</w:t>
            </w:r>
          </w:p>
        </w:tc>
        <w:tc>
          <w:tcPr>
            <w:tcW w:w="990" w:type="dxa"/>
            <w:tcBorders>
              <w:top w:val="single" w:sz="4" w:space="0" w:color="auto"/>
              <w:left w:val="single" w:sz="4" w:space="0" w:color="auto"/>
              <w:bottom w:val="single" w:sz="4" w:space="0" w:color="auto"/>
              <w:right w:val="single" w:sz="4" w:space="0" w:color="auto"/>
            </w:tcBorders>
            <w:hideMark/>
          </w:tcPr>
          <w:p w14:paraId="0BCC7CC9"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3EDBDCB3"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13AE82EA" w14:textId="77777777" w:rsidR="00EF2D90" w:rsidRDefault="001B389B" w:rsidP="008E5190">
            <w:pPr>
              <w:rPr>
                <w:rFonts w:cstheme="minorBidi"/>
                <w:sz w:val="20"/>
                <w:szCs w:val="20"/>
              </w:rPr>
            </w:pPr>
            <m:oMathPara>
              <m:oMathParaPr>
                <m:jc m:val="left"/>
              </m:oMathPara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m:oMathPara>
          </w:p>
        </w:tc>
        <w:tc>
          <w:tcPr>
            <w:tcW w:w="1890" w:type="dxa"/>
            <w:tcBorders>
              <w:top w:val="single" w:sz="4" w:space="0" w:color="auto"/>
              <w:left w:val="single" w:sz="4" w:space="0" w:color="auto"/>
              <w:bottom w:val="single" w:sz="4" w:space="0" w:color="auto"/>
              <w:right w:val="single" w:sz="4" w:space="0" w:color="auto"/>
            </w:tcBorders>
            <w:hideMark/>
          </w:tcPr>
          <w:p w14:paraId="28E11437"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single" w:sz="4" w:space="0" w:color="auto"/>
              <w:left w:val="single" w:sz="4" w:space="0" w:color="auto"/>
              <w:bottom w:val="single" w:sz="4" w:space="0" w:color="auto"/>
              <w:right w:val="single" w:sz="4" w:space="0" w:color="auto"/>
            </w:tcBorders>
            <w:hideMark/>
          </w:tcPr>
          <w:p w14:paraId="5DD14736"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40A5DC87"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52132331"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361BEEF1" w14:textId="77777777" w:rsidR="00EF2D90" w:rsidRDefault="00EF2D90" w:rsidP="008E5190">
            <w:pPr>
              <w:jc w:val="center"/>
              <w:rPr>
                <w:rFonts w:ascii="Arial" w:hAnsi="Arial" w:cs="Arial"/>
                <w:b/>
                <w:bCs/>
                <w:sz w:val="20"/>
                <w:szCs w:val="20"/>
              </w:rPr>
            </w:pPr>
            <w:r>
              <w:rPr>
                <w:rFonts w:ascii="Arial" w:hAnsi="Arial" w:cs="Arial"/>
                <w:b/>
                <w:bCs/>
                <w:sz w:val="20"/>
                <w:szCs w:val="20"/>
              </w:rPr>
              <w:t>4</w:t>
            </w:r>
          </w:p>
        </w:tc>
        <w:tc>
          <w:tcPr>
            <w:tcW w:w="810" w:type="dxa"/>
            <w:tcBorders>
              <w:top w:val="single" w:sz="4" w:space="0" w:color="auto"/>
              <w:left w:val="double" w:sz="4" w:space="0" w:color="auto"/>
              <w:bottom w:val="single" w:sz="4" w:space="0" w:color="auto"/>
              <w:right w:val="single" w:sz="4" w:space="0" w:color="auto"/>
            </w:tcBorders>
            <w:hideMark/>
          </w:tcPr>
          <w:p w14:paraId="68AA68AB" w14:textId="77777777" w:rsidR="00EF2D90" w:rsidRDefault="00EF2D90" w:rsidP="008E5190">
            <w:pPr>
              <w:jc w:val="center"/>
              <w:rPr>
                <w:rFonts w:ascii="Arial" w:hAnsi="Arial" w:cs="Arial"/>
                <w:sz w:val="20"/>
                <w:szCs w:val="20"/>
              </w:rPr>
            </w:pPr>
            <w:r>
              <w:rPr>
                <w:rFonts w:ascii="Arial" w:hAnsi="Arial" w:cs="Arial"/>
                <w:sz w:val="20"/>
                <w:szCs w:val="20"/>
              </w:rPr>
              <w:t>4</w:t>
            </w:r>
          </w:p>
        </w:tc>
        <w:tc>
          <w:tcPr>
            <w:tcW w:w="990" w:type="dxa"/>
            <w:tcBorders>
              <w:top w:val="single" w:sz="4" w:space="0" w:color="auto"/>
              <w:left w:val="single" w:sz="4" w:space="0" w:color="auto"/>
              <w:bottom w:val="single" w:sz="4" w:space="0" w:color="auto"/>
              <w:right w:val="single" w:sz="4" w:space="0" w:color="auto"/>
            </w:tcBorders>
            <w:hideMark/>
          </w:tcPr>
          <w:p w14:paraId="6C7E4F25"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44AF3547"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109BC1EF"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+2,</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426B98D5"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4D30742"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1ECA4DB0"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1E7BFC54"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4339E8DD" w14:textId="77777777" w:rsidR="00EF2D90" w:rsidRDefault="00EF2D90" w:rsidP="008E5190">
            <w:pPr>
              <w:jc w:val="center"/>
              <w:rPr>
                <w:rFonts w:ascii="Arial" w:hAnsi="Arial" w:cs="Arial"/>
                <w:b/>
                <w:bCs/>
                <w:sz w:val="20"/>
                <w:szCs w:val="20"/>
              </w:rPr>
            </w:pPr>
            <w:r>
              <w:rPr>
                <w:rFonts w:ascii="Arial" w:hAnsi="Arial" w:cs="Arial"/>
                <w:b/>
                <w:bCs/>
                <w:sz w:val="20"/>
                <w:szCs w:val="20"/>
              </w:rPr>
              <w:t>5</w:t>
            </w:r>
          </w:p>
        </w:tc>
        <w:tc>
          <w:tcPr>
            <w:tcW w:w="810" w:type="dxa"/>
            <w:tcBorders>
              <w:top w:val="single" w:sz="4" w:space="0" w:color="auto"/>
              <w:left w:val="double" w:sz="4" w:space="0" w:color="auto"/>
              <w:bottom w:val="single" w:sz="4" w:space="0" w:color="auto"/>
              <w:right w:val="single" w:sz="4" w:space="0" w:color="auto"/>
            </w:tcBorders>
            <w:hideMark/>
          </w:tcPr>
          <w:p w14:paraId="1FA74CDD" w14:textId="77777777" w:rsidR="00EF2D90" w:rsidRDefault="00EF2D90" w:rsidP="008E5190">
            <w:pPr>
              <w:jc w:val="center"/>
              <w:rPr>
                <w:rFonts w:ascii="Arial" w:hAnsi="Arial" w:cs="Arial"/>
                <w:sz w:val="20"/>
                <w:szCs w:val="20"/>
              </w:rPr>
            </w:pPr>
            <w:r>
              <w:rPr>
                <w:rFonts w:ascii="Arial" w:hAnsi="Arial" w:cs="Arial"/>
                <w:sz w:val="20"/>
                <w:szCs w:val="20"/>
              </w:rPr>
              <w:t>4</w:t>
            </w:r>
          </w:p>
        </w:tc>
        <w:tc>
          <w:tcPr>
            <w:tcW w:w="990" w:type="dxa"/>
            <w:tcBorders>
              <w:top w:val="single" w:sz="4" w:space="0" w:color="auto"/>
              <w:left w:val="single" w:sz="4" w:space="0" w:color="auto"/>
              <w:bottom w:val="single" w:sz="4" w:space="0" w:color="auto"/>
              <w:right w:val="single" w:sz="4" w:space="0" w:color="auto"/>
            </w:tcBorders>
            <w:hideMark/>
          </w:tcPr>
          <w:p w14:paraId="703C874F"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5D1FD769"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2997BEC6"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3D7E6D6C"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638AA9E"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6F635D5"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1D712F58"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58BF517" w14:textId="77777777" w:rsidR="00EF2D90" w:rsidRDefault="00EF2D90" w:rsidP="008E5190">
            <w:pPr>
              <w:jc w:val="center"/>
              <w:rPr>
                <w:rFonts w:ascii="Arial" w:hAnsi="Arial" w:cs="Arial"/>
                <w:b/>
                <w:bCs/>
                <w:sz w:val="20"/>
                <w:szCs w:val="20"/>
              </w:rPr>
            </w:pPr>
            <w:r>
              <w:rPr>
                <w:rFonts w:ascii="Arial" w:hAnsi="Arial" w:cs="Arial"/>
                <w:b/>
                <w:bCs/>
                <w:sz w:val="20"/>
                <w:szCs w:val="20"/>
              </w:rPr>
              <w:t>6</w:t>
            </w:r>
          </w:p>
        </w:tc>
        <w:tc>
          <w:tcPr>
            <w:tcW w:w="810" w:type="dxa"/>
            <w:tcBorders>
              <w:top w:val="single" w:sz="4" w:space="0" w:color="auto"/>
              <w:left w:val="double" w:sz="4" w:space="0" w:color="auto"/>
              <w:bottom w:val="single" w:sz="4" w:space="0" w:color="auto"/>
              <w:right w:val="single" w:sz="4" w:space="0" w:color="auto"/>
            </w:tcBorders>
            <w:hideMark/>
          </w:tcPr>
          <w:p w14:paraId="35462D47" w14:textId="77777777" w:rsidR="00EF2D90" w:rsidRDefault="00EF2D90" w:rsidP="008E5190">
            <w:pPr>
              <w:jc w:val="center"/>
              <w:rPr>
                <w:rFonts w:ascii="Arial" w:hAnsi="Arial" w:cs="Arial"/>
                <w:sz w:val="20"/>
                <w:szCs w:val="20"/>
              </w:rPr>
            </w:pPr>
            <w:r>
              <w:rPr>
                <w:rFonts w:ascii="Arial" w:hAnsi="Arial" w:cs="Arial"/>
                <w:sz w:val="20"/>
                <w:szCs w:val="20"/>
              </w:rPr>
              <w:t>8</w:t>
            </w:r>
          </w:p>
        </w:tc>
        <w:tc>
          <w:tcPr>
            <w:tcW w:w="990" w:type="dxa"/>
            <w:tcBorders>
              <w:top w:val="single" w:sz="4" w:space="0" w:color="auto"/>
              <w:left w:val="single" w:sz="4" w:space="0" w:color="auto"/>
              <w:bottom w:val="single" w:sz="4" w:space="0" w:color="auto"/>
              <w:right w:val="single" w:sz="4" w:space="0" w:color="auto"/>
            </w:tcBorders>
            <w:hideMark/>
          </w:tcPr>
          <w:p w14:paraId="6043BFED"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2226DDB6"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48145733"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4F620F53"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7FF2CE25"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20DB7055"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2871E831"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A31FADE" w14:textId="77777777" w:rsidR="00EF2D90" w:rsidRDefault="00EF2D90" w:rsidP="008E5190">
            <w:pPr>
              <w:jc w:val="center"/>
              <w:rPr>
                <w:rFonts w:ascii="Arial" w:hAnsi="Arial" w:cs="Arial"/>
                <w:b/>
                <w:bCs/>
                <w:sz w:val="20"/>
                <w:szCs w:val="20"/>
              </w:rPr>
            </w:pPr>
            <w:r>
              <w:rPr>
                <w:rFonts w:ascii="Arial" w:hAnsi="Arial" w:cs="Arial"/>
                <w:b/>
                <w:bCs/>
                <w:sz w:val="20"/>
                <w:szCs w:val="20"/>
              </w:rPr>
              <w:t>7</w:t>
            </w:r>
          </w:p>
        </w:tc>
        <w:tc>
          <w:tcPr>
            <w:tcW w:w="810" w:type="dxa"/>
            <w:tcBorders>
              <w:top w:val="single" w:sz="4" w:space="0" w:color="auto"/>
              <w:left w:val="double" w:sz="4" w:space="0" w:color="auto"/>
              <w:bottom w:val="single" w:sz="4" w:space="0" w:color="auto"/>
              <w:right w:val="single" w:sz="4" w:space="0" w:color="auto"/>
            </w:tcBorders>
            <w:hideMark/>
          </w:tcPr>
          <w:p w14:paraId="0A71DD76" w14:textId="77777777" w:rsidR="00EF2D90" w:rsidRDefault="00EF2D90" w:rsidP="008E5190">
            <w:pPr>
              <w:jc w:val="center"/>
              <w:rPr>
                <w:rFonts w:ascii="Arial" w:hAnsi="Arial" w:cs="Arial"/>
                <w:sz w:val="20"/>
                <w:szCs w:val="20"/>
              </w:rPr>
            </w:pPr>
            <w:r>
              <w:rPr>
                <w:rFonts w:ascii="Arial" w:hAnsi="Arial" w:cs="Arial"/>
                <w:sz w:val="20"/>
                <w:szCs w:val="20"/>
              </w:rPr>
              <w:t>8</w:t>
            </w:r>
          </w:p>
        </w:tc>
        <w:tc>
          <w:tcPr>
            <w:tcW w:w="990" w:type="dxa"/>
            <w:tcBorders>
              <w:top w:val="single" w:sz="4" w:space="0" w:color="auto"/>
              <w:left w:val="single" w:sz="4" w:space="0" w:color="auto"/>
              <w:bottom w:val="single" w:sz="4" w:space="0" w:color="auto"/>
              <w:right w:val="single" w:sz="4" w:space="0" w:color="auto"/>
            </w:tcBorders>
            <w:hideMark/>
          </w:tcPr>
          <w:p w14:paraId="4D499DEE"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1C3C97CB"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5B98028A"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71A64005"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11F3027F"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2B36D39"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6AA3AA14"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34E57A64" w14:textId="77777777" w:rsidR="00EF2D90" w:rsidRDefault="00EF2D90" w:rsidP="008E5190">
            <w:pPr>
              <w:jc w:val="center"/>
              <w:rPr>
                <w:rFonts w:ascii="Arial" w:hAnsi="Arial" w:cs="Arial"/>
                <w:b/>
                <w:bCs/>
                <w:sz w:val="20"/>
                <w:szCs w:val="20"/>
              </w:rPr>
            </w:pPr>
            <w:r>
              <w:rPr>
                <w:rFonts w:ascii="Arial" w:hAnsi="Arial" w:cs="Arial"/>
                <w:b/>
                <w:bCs/>
                <w:sz w:val="20"/>
                <w:szCs w:val="20"/>
              </w:rPr>
              <w:t>8</w:t>
            </w:r>
          </w:p>
        </w:tc>
        <w:tc>
          <w:tcPr>
            <w:tcW w:w="810" w:type="dxa"/>
            <w:tcBorders>
              <w:top w:val="single" w:sz="4" w:space="0" w:color="auto"/>
              <w:left w:val="double" w:sz="4" w:space="0" w:color="auto"/>
              <w:bottom w:val="single" w:sz="4" w:space="0" w:color="auto"/>
              <w:right w:val="single" w:sz="4" w:space="0" w:color="auto"/>
            </w:tcBorders>
            <w:hideMark/>
          </w:tcPr>
          <w:p w14:paraId="629518F4" w14:textId="77777777" w:rsidR="00EF2D90" w:rsidRDefault="00EF2D90" w:rsidP="008E5190">
            <w:pPr>
              <w:jc w:val="center"/>
              <w:rPr>
                <w:rFonts w:ascii="Arial" w:hAnsi="Arial" w:cs="Arial"/>
                <w:sz w:val="20"/>
                <w:szCs w:val="20"/>
              </w:rPr>
            </w:pPr>
            <w:r>
              <w:rPr>
                <w:rFonts w:ascii="Arial" w:hAnsi="Arial" w:cs="Arial"/>
                <w:sz w:val="20"/>
                <w:szCs w:val="20"/>
              </w:rPr>
              <w:t>8</w:t>
            </w:r>
          </w:p>
        </w:tc>
        <w:tc>
          <w:tcPr>
            <w:tcW w:w="990" w:type="dxa"/>
            <w:tcBorders>
              <w:top w:val="single" w:sz="4" w:space="0" w:color="auto"/>
              <w:left w:val="single" w:sz="4" w:space="0" w:color="auto"/>
              <w:bottom w:val="single" w:sz="4" w:space="0" w:color="auto"/>
              <w:right w:val="single" w:sz="4" w:space="0" w:color="auto"/>
            </w:tcBorders>
            <w:hideMark/>
          </w:tcPr>
          <w:p w14:paraId="0CEB458D"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38D7DDD5"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4C660347" w14:textId="77777777" w:rsidR="00EF2D90" w:rsidRDefault="00EF2D90" w:rsidP="008E5190">
            <w:pPr>
              <w:rPr>
                <w:rFonts w:cstheme="minorBidi"/>
                <w:sz w:val="20"/>
                <w:szCs w:val="20"/>
              </w:rPr>
            </w:pPr>
            <w:r>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00989EE7"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7A14AACD"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05E98518"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33F191C1"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23C0C298" w14:textId="77777777" w:rsidR="00EF2D90" w:rsidRDefault="00EF2D90" w:rsidP="008E5190">
            <w:pPr>
              <w:jc w:val="center"/>
              <w:rPr>
                <w:rFonts w:ascii="Arial" w:hAnsi="Arial" w:cs="Arial"/>
                <w:b/>
                <w:bCs/>
                <w:sz w:val="20"/>
                <w:szCs w:val="20"/>
              </w:rPr>
            </w:pPr>
            <w:r>
              <w:rPr>
                <w:rFonts w:ascii="Arial" w:hAnsi="Arial" w:cs="Arial"/>
                <w:b/>
                <w:bCs/>
                <w:sz w:val="20"/>
                <w:szCs w:val="20"/>
              </w:rPr>
              <w:t>9</w:t>
            </w:r>
          </w:p>
        </w:tc>
        <w:tc>
          <w:tcPr>
            <w:tcW w:w="810" w:type="dxa"/>
            <w:tcBorders>
              <w:top w:val="single" w:sz="4" w:space="0" w:color="auto"/>
              <w:left w:val="double" w:sz="4" w:space="0" w:color="auto"/>
              <w:bottom w:val="single" w:sz="4" w:space="0" w:color="auto"/>
              <w:right w:val="single" w:sz="4" w:space="0" w:color="auto"/>
            </w:tcBorders>
            <w:hideMark/>
          </w:tcPr>
          <w:p w14:paraId="34F60854" w14:textId="77777777" w:rsidR="00EF2D90" w:rsidRDefault="00EF2D90" w:rsidP="008E5190">
            <w:pPr>
              <w:jc w:val="center"/>
              <w:rPr>
                <w:rFonts w:ascii="Arial" w:hAnsi="Arial" w:cs="Arial"/>
                <w:sz w:val="20"/>
                <w:szCs w:val="20"/>
              </w:rPr>
            </w:pPr>
            <w:r>
              <w:rPr>
                <w:rFonts w:ascii="Arial" w:hAnsi="Arial" w:cs="Arial"/>
                <w:sz w:val="20"/>
                <w:szCs w:val="20"/>
              </w:rPr>
              <w:t>12</w:t>
            </w:r>
          </w:p>
        </w:tc>
        <w:tc>
          <w:tcPr>
            <w:tcW w:w="990" w:type="dxa"/>
            <w:tcBorders>
              <w:top w:val="single" w:sz="4" w:space="0" w:color="auto"/>
              <w:left w:val="single" w:sz="4" w:space="0" w:color="auto"/>
              <w:bottom w:val="single" w:sz="4" w:space="0" w:color="auto"/>
              <w:right w:val="single" w:sz="4" w:space="0" w:color="auto"/>
            </w:tcBorders>
            <w:hideMark/>
          </w:tcPr>
          <w:p w14:paraId="5DAA4073"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677775FC"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6CF62833"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4</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5</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3A711CB2" w14:textId="77777777" w:rsidR="00EF2D90" w:rsidRDefault="00EF2D90" w:rsidP="008E5190">
            <w:pPr>
              <w:rPr>
                <w:rFonts w:ascii="Arial" w:hAnsi="Arial" w:cs="Arial"/>
                <w:sz w:val="20"/>
                <w:szCs w:val="20"/>
              </w:rPr>
            </w:pPr>
            <w:r>
              <w:rPr>
                <w:rFonts w:ascii="Arial" w:hAnsi="Arial" w:cs="Arial"/>
                <w:sz w:val="20"/>
                <w:szCs w:val="20"/>
              </w:rPr>
              <w:t>0, 1, 2, 3, 4, 5</w:t>
            </w:r>
          </w:p>
        </w:tc>
        <w:tc>
          <w:tcPr>
            <w:tcW w:w="630" w:type="dxa"/>
            <w:tcBorders>
              <w:top w:val="single" w:sz="4" w:space="0" w:color="auto"/>
              <w:left w:val="single" w:sz="4" w:space="0" w:color="auto"/>
              <w:bottom w:val="single" w:sz="4" w:space="0" w:color="auto"/>
              <w:right w:val="single" w:sz="4" w:space="0" w:color="auto"/>
            </w:tcBorders>
            <w:hideMark/>
          </w:tcPr>
          <w:p w14:paraId="2066AF5C"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1E6215F8"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3063230A"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571579A" w14:textId="77777777" w:rsidR="00EF2D90" w:rsidRDefault="00EF2D90" w:rsidP="008E5190">
            <w:pPr>
              <w:jc w:val="center"/>
              <w:rPr>
                <w:rFonts w:ascii="Arial" w:hAnsi="Arial" w:cs="Arial"/>
                <w:b/>
                <w:bCs/>
                <w:sz w:val="20"/>
                <w:szCs w:val="20"/>
              </w:rPr>
            </w:pPr>
            <w:r>
              <w:rPr>
                <w:rFonts w:ascii="Arial" w:hAnsi="Arial" w:cs="Arial"/>
                <w:b/>
                <w:bCs/>
                <w:sz w:val="20"/>
                <w:szCs w:val="20"/>
              </w:rPr>
              <w:t>10</w:t>
            </w:r>
          </w:p>
        </w:tc>
        <w:tc>
          <w:tcPr>
            <w:tcW w:w="810" w:type="dxa"/>
            <w:tcBorders>
              <w:top w:val="single" w:sz="4" w:space="0" w:color="auto"/>
              <w:left w:val="double" w:sz="4" w:space="0" w:color="auto"/>
              <w:bottom w:val="single" w:sz="4" w:space="0" w:color="auto"/>
              <w:right w:val="single" w:sz="4" w:space="0" w:color="auto"/>
            </w:tcBorders>
            <w:hideMark/>
          </w:tcPr>
          <w:p w14:paraId="783A9B83" w14:textId="77777777" w:rsidR="00EF2D90" w:rsidRDefault="00EF2D90" w:rsidP="008E5190">
            <w:pPr>
              <w:jc w:val="center"/>
              <w:rPr>
                <w:rFonts w:ascii="Arial" w:hAnsi="Arial" w:cs="Arial"/>
                <w:sz w:val="20"/>
                <w:szCs w:val="20"/>
              </w:rPr>
            </w:pPr>
            <w:r>
              <w:rPr>
                <w:rFonts w:ascii="Arial" w:hAnsi="Arial" w:cs="Arial"/>
                <w:sz w:val="20"/>
                <w:szCs w:val="20"/>
              </w:rPr>
              <w:t>12</w:t>
            </w:r>
          </w:p>
        </w:tc>
        <w:tc>
          <w:tcPr>
            <w:tcW w:w="990" w:type="dxa"/>
            <w:tcBorders>
              <w:top w:val="single" w:sz="4" w:space="0" w:color="auto"/>
              <w:left w:val="single" w:sz="4" w:space="0" w:color="auto"/>
              <w:bottom w:val="single" w:sz="4" w:space="0" w:color="auto"/>
              <w:right w:val="single" w:sz="4" w:space="0" w:color="auto"/>
            </w:tcBorders>
            <w:hideMark/>
          </w:tcPr>
          <w:p w14:paraId="7B6CF85B"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1E80C05C"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4C60424B"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23DC0BEB" w14:textId="77777777" w:rsidR="00EF2D90" w:rsidRDefault="00EF2D90" w:rsidP="008E5190">
            <w:pPr>
              <w:rPr>
                <w:rFonts w:ascii="Arial" w:hAnsi="Arial" w:cs="Arial"/>
                <w:sz w:val="20"/>
                <w:szCs w:val="20"/>
              </w:rPr>
            </w:pPr>
            <w:r>
              <w:rPr>
                <w:rFonts w:ascii="Arial" w:hAnsi="Arial" w:cs="Arial"/>
                <w:sz w:val="20"/>
                <w:szCs w:val="20"/>
              </w:rPr>
              <w:t>0, 1, 2</w:t>
            </w:r>
          </w:p>
        </w:tc>
        <w:tc>
          <w:tcPr>
            <w:tcW w:w="630" w:type="dxa"/>
            <w:tcBorders>
              <w:top w:val="single" w:sz="4" w:space="0" w:color="auto"/>
              <w:left w:val="single" w:sz="4" w:space="0" w:color="auto"/>
              <w:bottom w:val="single" w:sz="4" w:space="0" w:color="auto"/>
              <w:right w:val="single" w:sz="4" w:space="0" w:color="auto"/>
            </w:tcBorders>
            <w:hideMark/>
          </w:tcPr>
          <w:p w14:paraId="4BC1F396"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AAAAAB0"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6FA4F5F5"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66440F32" w14:textId="77777777" w:rsidR="00EF2D90" w:rsidRDefault="00EF2D90" w:rsidP="008E5190">
            <w:pPr>
              <w:jc w:val="center"/>
              <w:rPr>
                <w:rFonts w:ascii="Arial" w:hAnsi="Arial" w:cs="Arial"/>
                <w:b/>
                <w:bCs/>
                <w:sz w:val="20"/>
                <w:szCs w:val="20"/>
              </w:rPr>
            </w:pPr>
            <w:r>
              <w:rPr>
                <w:rFonts w:ascii="Arial" w:hAnsi="Arial" w:cs="Arial"/>
                <w:b/>
                <w:bCs/>
                <w:sz w:val="20"/>
                <w:szCs w:val="20"/>
              </w:rPr>
              <w:t>11</w:t>
            </w:r>
          </w:p>
        </w:tc>
        <w:tc>
          <w:tcPr>
            <w:tcW w:w="810" w:type="dxa"/>
            <w:tcBorders>
              <w:top w:val="single" w:sz="4" w:space="0" w:color="auto"/>
              <w:left w:val="double" w:sz="4" w:space="0" w:color="auto"/>
              <w:bottom w:val="single" w:sz="4" w:space="0" w:color="auto"/>
              <w:right w:val="single" w:sz="4" w:space="0" w:color="auto"/>
            </w:tcBorders>
            <w:hideMark/>
          </w:tcPr>
          <w:p w14:paraId="5C07E5D3" w14:textId="77777777" w:rsidR="00EF2D90" w:rsidRDefault="00EF2D90" w:rsidP="008E5190">
            <w:pPr>
              <w:jc w:val="center"/>
              <w:rPr>
                <w:rFonts w:ascii="Arial" w:hAnsi="Arial" w:cs="Arial"/>
                <w:sz w:val="20"/>
                <w:szCs w:val="20"/>
              </w:rPr>
            </w:pPr>
            <w:r>
              <w:rPr>
                <w:rFonts w:ascii="Arial" w:hAnsi="Arial" w:cs="Arial"/>
                <w:sz w:val="20"/>
                <w:szCs w:val="20"/>
              </w:rPr>
              <w:t>16</w:t>
            </w:r>
          </w:p>
        </w:tc>
        <w:tc>
          <w:tcPr>
            <w:tcW w:w="990" w:type="dxa"/>
            <w:tcBorders>
              <w:top w:val="single" w:sz="4" w:space="0" w:color="auto"/>
              <w:left w:val="single" w:sz="4" w:space="0" w:color="auto"/>
              <w:bottom w:val="single" w:sz="4" w:space="0" w:color="auto"/>
              <w:right w:val="single" w:sz="4" w:space="0" w:color="auto"/>
            </w:tcBorders>
            <w:hideMark/>
          </w:tcPr>
          <w:p w14:paraId="3608C8BD"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0A09C285"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33782336"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22EB9F9E" w14:textId="77777777" w:rsidR="00EF2D90" w:rsidRDefault="00EF2D90" w:rsidP="008E5190">
            <w:pPr>
              <w:rPr>
                <w:rFonts w:ascii="Arial" w:hAnsi="Arial" w:cs="Arial"/>
                <w:sz w:val="20"/>
                <w:szCs w:val="20"/>
              </w:rPr>
            </w:pPr>
            <w:r>
              <w:rPr>
                <w:rFonts w:ascii="Arial" w:hAnsi="Arial" w:cs="Arial"/>
                <w:sz w:val="20"/>
                <w:szCs w:val="20"/>
              </w:rPr>
              <w:t>0, 1, 2, 3, 4, 5, 6, 7</w:t>
            </w:r>
          </w:p>
        </w:tc>
        <w:tc>
          <w:tcPr>
            <w:tcW w:w="630" w:type="dxa"/>
            <w:tcBorders>
              <w:top w:val="single" w:sz="4" w:space="0" w:color="auto"/>
              <w:left w:val="single" w:sz="4" w:space="0" w:color="auto"/>
              <w:bottom w:val="single" w:sz="4" w:space="0" w:color="auto"/>
              <w:right w:val="single" w:sz="4" w:space="0" w:color="auto"/>
            </w:tcBorders>
            <w:hideMark/>
          </w:tcPr>
          <w:p w14:paraId="44573170"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01062A3"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0AF60E14"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267CA3AE" w14:textId="77777777" w:rsidR="00EF2D90" w:rsidRDefault="00EF2D90" w:rsidP="008E5190">
            <w:pPr>
              <w:jc w:val="center"/>
              <w:rPr>
                <w:rFonts w:ascii="Arial" w:hAnsi="Arial" w:cs="Arial"/>
                <w:b/>
                <w:bCs/>
                <w:sz w:val="20"/>
                <w:szCs w:val="20"/>
              </w:rPr>
            </w:pPr>
            <w:r>
              <w:rPr>
                <w:rFonts w:ascii="Arial" w:hAnsi="Arial" w:cs="Arial"/>
                <w:b/>
                <w:bCs/>
                <w:sz w:val="20"/>
                <w:szCs w:val="20"/>
              </w:rPr>
              <w:t>12</w:t>
            </w:r>
          </w:p>
        </w:tc>
        <w:tc>
          <w:tcPr>
            <w:tcW w:w="810" w:type="dxa"/>
            <w:tcBorders>
              <w:top w:val="single" w:sz="4" w:space="0" w:color="auto"/>
              <w:left w:val="double" w:sz="4" w:space="0" w:color="auto"/>
              <w:bottom w:val="single" w:sz="4" w:space="0" w:color="auto"/>
              <w:right w:val="single" w:sz="4" w:space="0" w:color="auto"/>
            </w:tcBorders>
            <w:hideMark/>
          </w:tcPr>
          <w:p w14:paraId="169FFE70" w14:textId="77777777" w:rsidR="00EF2D90" w:rsidRDefault="00EF2D90" w:rsidP="008E5190">
            <w:pPr>
              <w:jc w:val="center"/>
              <w:rPr>
                <w:rFonts w:ascii="Arial" w:hAnsi="Arial" w:cs="Arial"/>
                <w:sz w:val="20"/>
                <w:szCs w:val="20"/>
              </w:rPr>
            </w:pPr>
            <w:r>
              <w:rPr>
                <w:rFonts w:ascii="Arial" w:hAnsi="Arial" w:cs="Arial"/>
                <w:sz w:val="20"/>
                <w:szCs w:val="20"/>
              </w:rPr>
              <w:t>16</w:t>
            </w:r>
          </w:p>
        </w:tc>
        <w:tc>
          <w:tcPr>
            <w:tcW w:w="990" w:type="dxa"/>
            <w:tcBorders>
              <w:top w:val="single" w:sz="4" w:space="0" w:color="auto"/>
              <w:left w:val="single" w:sz="4" w:space="0" w:color="auto"/>
              <w:bottom w:val="single" w:sz="4" w:space="0" w:color="auto"/>
              <w:right w:val="single" w:sz="4" w:space="0" w:color="auto"/>
            </w:tcBorders>
            <w:hideMark/>
          </w:tcPr>
          <w:p w14:paraId="12F0D952"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3CCDCEF8"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3E89D211"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484CA513"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3F65AE02"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AD14FFA"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69CF766C"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C86CA18" w14:textId="77777777" w:rsidR="00EF2D90" w:rsidRDefault="00EF2D90" w:rsidP="008E5190">
            <w:pPr>
              <w:jc w:val="center"/>
              <w:rPr>
                <w:rFonts w:ascii="Arial" w:hAnsi="Arial" w:cs="Arial"/>
                <w:b/>
                <w:bCs/>
                <w:sz w:val="20"/>
                <w:szCs w:val="20"/>
              </w:rPr>
            </w:pPr>
            <w:r>
              <w:rPr>
                <w:rFonts w:ascii="Arial" w:hAnsi="Arial" w:cs="Arial"/>
                <w:b/>
                <w:bCs/>
                <w:sz w:val="20"/>
                <w:szCs w:val="20"/>
              </w:rPr>
              <w:t>13</w:t>
            </w:r>
          </w:p>
        </w:tc>
        <w:tc>
          <w:tcPr>
            <w:tcW w:w="810" w:type="dxa"/>
            <w:tcBorders>
              <w:top w:val="single" w:sz="4" w:space="0" w:color="auto"/>
              <w:left w:val="double" w:sz="4" w:space="0" w:color="auto"/>
              <w:bottom w:val="single" w:sz="4" w:space="0" w:color="auto"/>
              <w:right w:val="single" w:sz="4" w:space="0" w:color="auto"/>
            </w:tcBorders>
            <w:hideMark/>
          </w:tcPr>
          <w:p w14:paraId="7A03B05D" w14:textId="77777777" w:rsidR="00EF2D90" w:rsidRDefault="00EF2D90" w:rsidP="008E5190">
            <w:pPr>
              <w:jc w:val="center"/>
              <w:rPr>
                <w:rFonts w:ascii="Arial" w:hAnsi="Arial" w:cs="Arial"/>
                <w:sz w:val="20"/>
                <w:szCs w:val="20"/>
              </w:rPr>
            </w:pPr>
            <w:r>
              <w:rPr>
                <w:rFonts w:ascii="Arial" w:hAnsi="Arial" w:cs="Arial"/>
                <w:sz w:val="20"/>
                <w:szCs w:val="20"/>
              </w:rPr>
              <w:t>24</w:t>
            </w:r>
          </w:p>
        </w:tc>
        <w:tc>
          <w:tcPr>
            <w:tcW w:w="990" w:type="dxa"/>
            <w:tcBorders>
              <w:top w:val="single" w:sz="4" w:space="0" w:color="auto"/>
              <w:left w:val="single" w:sz="4" w:space="0" w:color="auto"/>
              <w:bottom w:val="single" w:sz="4" w:space="0" w:color="auto"/>
              <w:right w:val="single" w:sz="4" w:space="0" w:color="auto"/>
            </w:tcBorders>
            <w:hideMark/>
          </w:tcPr>
          <w:p w14:paraId="7A91E215"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99B3B09"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6334A867"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762D52FA" w14:textId="77777777" w:rsidR="00EF2D90" w:rsidRDefault="00EF2D90" w:rsidP="008E5190">
            <w:pPr>
              <w:rPr>
                <w:rFonts w:ascii="Arial" w:hAnsi="Arial" w:cs="Arial"/>
                <w:sz w:val="20"/>
                <w:szCs w:val="20"/>
              </w:rPr>
            </w:pPr>
            <w:r>
              <w:rPr>
                <w:rFonts w:ascii="Arial" w:hAnsi="Arial" w:cs="Arial"/>
                <w:sz w:val="20"/>
                <w:szCs w:val="20"/>
              </w:rPr>
              <w:t>0, 1, 2, 3 ,4, 5, 6, 7, 8, 9, 10, 11</w:t>
            </w:r>
          </w:p>
        </w:tc>
        <w:tc>
          <w:tcPr>
            <w:tcW w:w="630" w:type="dxa"/>
            <w:tcBorders>
              <w:top w:val="single" w:sz="4" w:space="0" w:color="auto"/>
              <w:left w:val="single" w:sz="4" w:space="0" w:color="auto"/>
              <w:bottom w:val="single" w:sz="4" w:space="0" w:color="auto"/>
              <w:right w:val="single" w:sz="4" w:space="0" w:color="auto"/>
            </w:tcBorders>
            <w:hideMark/>
          </w:tcPr>
          <w:p w14:paraId="43D53FAD"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6F89741"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06DE4C63"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6FEF6F5" w14:textId="77777777" w:rsidR="00EF2D90" w:rsidRDefault="00EF2D90" w:rsidP="008E5190">
            <w:pPr>
              <w:jc w:val="center"/>
              <w:rPr>
                <w:rFonts w:ascii="Arial" w:hAnsi="Arial" w:cs="Arial"/>
                <w:b/>
                <w:bCs/>
                <w:sz w:val="20"/>
                <w:szCs w:val="20"/>
              </w:rPr>
            </w:pPr>
            <w:r>
              <w:rPr>
                <w:rFonts w:ascii="Arial" w:hAnsi="Arial" w:cs="Arial"/>
                <w:b/>
                <w:bCs/>
                <w:sz w:val="20"/>
                <w:szCs w:val="20"/>
              </w:rPr>
              <w:t>14</w:t>
            </w:r>
          </w:p>
        </w:tc>
        <w:tc>
          <w:tcPr>
            <w:tcW w:w="810" w:type="dxa"/>
            <w:tcBorders>
              <w:top w:val="single" w:sz="4" w:space="0" w:color="auto"/>
              <w:left w:val="double" w:sz="4" w:space="0" w:color="auto"/>
              <w:bottom w:val="single" w:sz="4" w:space="0" w:color="auto"/>
              <w:right w:val="single" w:sz="4" w:space="0" w:color="auto"/>
            </w:tcBorders>
            <w:hideMark/>
          </w:tcPr>
          <w:p w14:paraId="0E54FA29" w14:textId="77777777" w:rsidR="00EF2D90" w:rsidRDefault="00EF2D90" w:rsidP="008E5190">
            <w:pPr>
              <w:jc w:val="center"/>
              <w:rPr>
                <w:rFonts w:ascii="Arial" w:hAnsi="Arial" w:cs="Arial"/>
                <w:sz w:val="20"/>
                <w:szCs w:val="20"/>
              </w:rPr>
            </w:pPr>
            <w:r>
              <w:rPr>
                <w:rFonts w:ascii="Arial" w:hAnsi="Arial" w:cs="Arial"/>
                <w:sz w:val="20"/>
                <w:szCs w:val="20"/>
              </w:rPr>
              <w:t>24</w:t>
            </w:r>
          </w:p>
        </w:tc>
        <w:tc>
          <w:tcPr>
            <w:tcW w:w="990" w:type="dxa"/>
            <w:tcBorders>
              <w:top w:val="single" w:sz="4" w:space="0" w:color="auto"/>
              <w:left w:val="single" w:sz="4" w:space="0" w:color="auto"/>
              <w:bottom w:val="single" w:sz="4" w:space="0" w:color="auto"/>
              <w:right w:val="single" w:sz="4" w:space="0" w:color="auto"/>
            </w:tcBorders>
            <w:hideMark/>
          </w:tcPr>
          <w:p w14:paraId="6D0DB29C"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18A01F5"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6679F46F"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6FA33DC2" w14:textId="77777777" w:rsidR="00EF2D90" w:rsidRDefault="00EF2D90" w:rsidP="008E5190">
            <w:pPr>
              <w:rPr>
                <w:rFonts w:ascii="Arial" w:hAnsi="Arial" w:cs="Arial"/>
                <w:sz w:val="20"/>
                <w:szCs w:val="20"/>
              </w:rPr>
            </w:pPr>
            <w:r>
              <w:rPr>
                <w:rFonts w:ascii="Arial" w:hAnsi="Arial" w:cs="Arial"/>
                <w:sz w:val="20"/>
                <w:szCs w:val="20"/>
              </w:rPr>
              <w:t>0, 1, 2, 3, 4, 5</w:t>
            </w:r>
          </w:p>
        </w:tc>
        <w:tc>
          <w:tcPr>
            <w:tcW w:w="630" w:type="dxa"/>
            <w:tcBorders>
              <w:top w:val="single" w:sz="4" w:space="0" w:color="auto"/>
              <w:left w:val="single" w:sz="4" w:space="0" w:color="auto"/>
              <w:bottom w:val="single" w:sz="4" w:space="0" w:color="auto"/>
              <w:right w:val="single" w:sz="4" w:space="0" w:color="auto"/>
            </w:tcBorders>
            <w:hideMark/>
          </w:tcPr>
          <w:p w14:paraId="648529D8"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3A332BC"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3AA1BCFF"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9252FA2" w14:textId="77777777" w:rsidR="00EF2D90" w:rsidRDefault="00EF2D90" w:rsidP="008E5190">
            <w:pPr>
              <w:jc w:val="center"/>
              <w:rPr>
                <w:rFonts w:ascii="Arial" w:hAnsi="Arial" w:cs="Arial"/>
                <w:b/>
                <w:bCs/>
                <w:sz w:val="20"/>
                <w:szCs w:val="20"/>
              </w:rPr>
            </w:pPr>
            <w:r>
              <w:rPr>
                <w:rFonts w:ascii="Arial" w:hAnsi="Arial" w:cs="Arial"/>
                <w:b/>
                <w:bCs/>
                <w:sz w:val="20"/>
                <w:szCs w:val="20"/>
              </w:rPr>
              <w:t>15</w:t>
            </w:r>
          </w:p>
        </w:tc>
        <w:tc>
          <w:tcPr>
            <w:tcW w:w="810" w:type="dxa"/>
            <w:tcBorders>
              <w:top w:val="single" w:sz="4" w:space="0" w:color="auto"/>
              <w:left w:val="double" w:sz="4" w:space="0" w:color="auto"/>
              <w:bottom w:val="single" w:sz="4" w:space="0" w:color="auto"/>
              <w:right w:val="single" w:sz="4" w:space="0" w:color="auto"/>
            </w:tcBorders>
            <w:hideMark/>
          </w:tcPr>
          <w:p w14:paraId="42A12022" w14:textId="77777777" w:rsidR="00EF2D90" w:rsidRDefault="00EF2D90" w:rsidP="008E5190">
            <w:pPr>
              <w:jc w:val="center"/>
              <w:rPr>
                <w:rFonts w:ascii="Arial" w:hAnsi="Arial" w:cs="Arial"/>
                <w:sz w:val="20"/>
                <w:szCs w:val="20"/>
              </w:rPr>
            </w:pPr>
            <w:r>
              <w:rPr>
                <w:rFonts w:ascii="Arial" w:hAnsi="Arial" w:cs="Arial"/>
                <w:sz w:val="20"/>
                <w:szCs w:val="20"/>
              </w:rPr>
              <w:t>24</w:t>
            </w:r>
          </w:p>
        </w:tc>
        <w:tc>
          <w:tcPr>
            <w:tcW w:w="990" w:type="dxa"/>
            <w:tcBorders>
              <w:top w:val="single" w:sz="4" w:space="0" w:color="auto"/>
              <w:left w:val="single" w:sz="4" w:space="0" w:color="auto"/>
              <w:bottom w:val="single" w:sz="4" w:space="0" w:color="auto"/>
              <w:right w:val="single" w:sz="4" w:space="0" w:color="auto"/>
            </w:tcBorders>
            <w:hideMark/>
          </w:tcPr>
          <w:p w14:paraId="3A5AA0BA"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1D4DA62" w14:textId="77777777" w:rsidR="00EF2D90" w:rsidRPr="005B0981" w:rsidRDefault="00EF2D90" w:rsidP="008E5190">
            <w:pPr>
              <w:rPr>
                <w:rFonts w:ascii="Arial" w:hAnsi="Arial" w:cs="Arial"/>
                <w:sz w:val="20"/>
                <w:szCs w:val="20"/>
              </w:rPr>
            </w:pPr>
            <w:r w:rsidRPr="005B0981">
              <w:rPr>
                <w:rFonts w:ascii="Arial" w:hAnsi="Arial" w:cs="Arial"/>
                <w:sz w:val="20"/>
                <w:szCs w:val="20"/>
              </w:rPr>
              <w:t>CDM8-(FD2, TD4)</w:t>
            </w:r>
          </w:p>
        </w:tc>
        <w:tc>
          <w:tcPr>
            <w:tcW w:w="2250" w:type="dxa"/>
            <w:tcBorders>
              <w:top w:val="single" w:sz="4" w:space="0" w:color="auto"/>
              <w:left w:val="single" w:sz="4" w:space="0" w:color="auto"/>
              <w:bottom w:val="single" w:sz="4" w:space="0" w:color="auto"/>
              <w:right w:val="single" w:sz="4" w:space="0" w:color="auto"/>
            </w:tcBorders>
            <w:hideMark/>
          </w:tcPr>
          <w:p w14:paraId="1DCAC123"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066025E6" w14:textId="77777777" w:rsidR="00EF2D90" w:rsidRDefault="00EF2D90" w:rsidP="008E5190">
            <w:pPr>
              <w:rPr>
                <w:rFonts w:ascii="Arial" w:hAnsi="Arial" w:cs="Arial"/>
                <w:sz w:val="20"/>
                <w:szCs w:val="20"/>
              </w:rPr>
            </w:pPr>
            <w:r>
              <w:rPr>
                <w:rFonts w:ascii="Arial" w:hAnsi="Arial" w:cs="Arial"/>
                <w:sz w:val="20"/>
                <w:szCs w:val="20"/>
              </w:rPr>
              <w:t>0, 1, 2</w:t>
            </w:r>
          </w:p>
        </w:tc>
        <w:tc>
          <w:tcPr>
            <w:tcW w:w="630" w:type="dxa"/>
            <w:tcBorders>
              <w:top w:val="single" w:sz="4" w:space="0" w:color="auto"/>
              <w:left w:val="single" w:sz="4" w:space="0" w:color="auto"/>
              <w:bottom w:val="single" w:sz="4" w:space="0" w:color="auto"/>
              <w:right w:val="single" w:sz="4" w:space="0" w:color="auto"/>
            </w:tcBorders>
            <w:hideMark/>
          </w:tcPr>
          <w:p w14:paraId="319A954A"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125DFC38" w14:textId="77777777" w:rsidR="00EF2D90" w:rsidRDefault="00EF2D90" w:rsidP="008E5190">
            <w:pPr>
              <w:rPr>
                <w:rFonts w:ascii="Arial" w:hAnsi="Arial" w:cs="Arial"/>
                <w:sz w:val="20"/>
                <w:szCs w:val="20"/>
              </w:rPr>
            </w:pPr>
            <w:r>
              <w:rPr>
                <w:rFonts w:ascii="Arial" w:hAnsi="Arial" w:cs="Arial"/>
                <w:sz w:val="20"/>
                <w:szCs w:val="20"/>
              </w:rPr>
              <w:t>0, 1, 2, 3</w:t>
            </w:r>
          </w:p>
        </w:tc>
      </w:tr>
      <w:tr w:rsidR="00EF2D90" w14:paraId="08F33953"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69DC5581" w14:textId="77777777" w:rsidR="00EF2D90" w:rsidRDefault="00EF2D90" w:rsidP="008E5190">
            <w:pPr>
              <w:jc w:val="center"/>
              <w:rPr>
                <w:rFonts w:ascii="Arial" w:hAnsi="Arial" w:cs="Arial"/>
                <w:b/>
                <w:bCs/>
                <w:sz w:val="20"/>
                <w:szCs w:val="20"/>
              </w:rPr>
            </w:pPr>
            <w:r>
              <w:rPr>
                <w:rFonts w:ascii="Arial" w:hAnsi="Arial" w:cs="Arial"/>
                <w:b/>
                <w:bCs/>
                <w:sz w:val="20"/>
                <w:szCs w:val="20"/>
              </w:rPr>
              <w:lastRenderedPageBreak/>
              <w:t>16</w:t>
            </w:r>
          </w:p>
        </w:tc>
        <w:tc>
          <w:tcPr>
            <w:tcW w:w="810" w:type="dxa"/>
            <w:tcBorders>
              <w:top w:val="single" w:sz="4" w:space="0" w:color="auto"/>
              <w:left w:val="double" w:sz="4" w:space="0" w:color="auto"/>
              <w:bottom w:val="single" w:sz="4" w:space="0" w:color="auto"/>
              <w:right w:val="single" w:sz="4" w:space="0" w:color="auto"/>
            </w:tcBorders>
            <w:hideMark/>
          </w:tcPr>
          <w:p w14:paraId="44C93205" w14:textId="77777777" w:rsidR="00EF2D90" w:rsidRDefault="00EF2D90" w:rsidP="008E5190">
            <w:pPr>
              <w:jc w:val="center"/>
              <w:rPr>
                <w:rFonts w:ascii="Arial" w:hAnsi="Arial" w:cs="Arial"/>
                <w:sz w:val="20"/>
                <w:szCs w:val="20"/>
              </w:rPr>
            </w:pPr>
            <w:r>
              <w:rPr>
                <w:rFonts w:ascii="Arial" w:hAnsi="Arial" w:cs="Arial"/>
                <w:sz w:val="20"/>
                <w:szCs w:val="20"/>
              </w:rPr>
              <w:t>32</w:t>
            </w:r>
          </w:p>
        </w:tc>
        <w:tc>
          <w:tcPr>
            <w:tcW w:w="990" w:type="dxa"/>
            <w:tcBorders>
              <w:top w:val="single" w:sz="4" w:space="0" w:color="auto"/>
              <w:left w:val="single" w:sz="4" w:space="0" w:color="auto"/>
              <w:bottom w:val="single" w:sz="4" w:space="0" w:color="auto"/>
              <w:right w:val="single" w:sz="4" w:space="0" w:color="auto"/>
            </w:tcBorders>
            <w:hideMark/>
          </w:tcPr>
          <w:p w14:paraId="7590C2D4"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D8F3720"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0A42A710"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3A0FBB86" w14:textId="77777777" w:rsidR="00EF2D90" w:rsidRDefault="00EF2D90" w:rsidP="008E5190">
            <w:pPr>
              <w:rPr>
                <w:rFonts w:ascii="Arial" w:hAnsi="Arial" w:cs="Arial"/>
                <w:sz w:val="20"/>
                <w:szCs w:val="20"/>
              </w:rPr>
            </w:pPr>
            <w:r>
              <w:rPr>
                <w:rFonts w:ascii="Arial" w:hAnsi="Arial" w:cs="Arial"/>
                <w:sz w:val="20"/>
                <w:szCs w:val="20"/>
              </w:rPr>
              <w:t>0, 1, 2, 3, 4, 5, 6, 7, 8, 9, 10, 11, 12, 13, 14, 15</w:t>
            </w:r>
          </w:p>
        </w:tc>
        <w:tc>
          <w:tcPr>
            <w:tcW w:w="630" w:type="dxa"/>
            <w:tcBorders>
              <w:top w:val="single" w:sz="4" w:space="0" w:color="auto"/>
              <w:left w:val="single" w:sz="4" w:space="0" w:color="auto"/>
              <w:bottom w:val="single" w:sz="4" w:space="0" w:color="auto"/>
              <w:right w:val="single" w:sz="4" w:space="0" w:color="auto"/>
            </w:tcBorders>
            <w:hideMark/>
          </w:tcPr>
          <w:p w14:paraId="0899CBB1"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0F27E7C5"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34E20D38"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75EAE6F0" w14:textId="77777777" w:rsidR="00EF2D90" w:rsidRDefault="00EF2D90" w:rsidP="008E5190">
            <w:pPr>
              <w:jc w:val="center"/>
              <w:rPr>
                <w:rFonts w:ascii="Arial" w:hAnsi="Arial" w:cs="Arial"/>
                <w:b/>
                <w:bCs/>
                <w:sz w:val="20"/>
                <w:szCs w:val="20"/>
              </w:rPr>
            </w:pPr>
            <w:r>
              <w:rPr>
                <w:rFonts w:ascii="Arial" w:hAnsi="Arial" w:cs="Arial"/>
                <w:b/>
                <w:bCs/>
                <w:sz w:val="20"/>
                <w:szCs w:val="20"/>
              </w:rPr>
              <w:t>17</w:t>
            </w:r>
          </w:p>
        </w:tc>
        <w:tc>
          <w:tcPr>
            <w:tcW w:w="810" w:type="dxa"/>
            <w:tcBorders>
              <w:top w:val="single" w:sz="4" w:space="0" w:color="auto"/>
              <w:left w:val="double" w:sz="4" w:space="0" w:color="auto"/>
              <w:bottom w:val="single" w:sz="4" w:space="0" w:color="auto"/>
              <w:right w:val="single" w:sz="4" w:space="0" w:color="auto"/>
            </w:tcBorders>
            <w:hideMark/>
          </w:tcPr>
          <w:p w14:paraId="4FAA7175" w14:textId="77777777" w:rsidR="00EF2D90" w:rsidRDefault="00EF2D90" w:rsidP="008E5190">
            <w:pPr>
              <w:jc w:val="center"/>
              <w:rPr>
                <w:rFonts w:ascii="Arial" w:hAnsi="Arial" w:cs="Arial"/>
                <w:sz w:val="20"/>
                <w:szCs w:val="20"/>
              </w:rPr>
            </w:pPr>
            <w:r>
              <w:rPr>
                <w:rFonts w:ascii="Arial" w:hAnsi="Arial" w:cs="Arial"/>
                <w:sz w:val="20"/>
                <w:szCs w:val="20"/>
              </w:rPr>
              <w:t>32</w:t>
            </w:r>
          </w:p>
        </w:tc>
        <w:tc>
          <w:tcPr>
            <w:tcW w:w="990" w:type="dxa"/>
            <w:tcBorders>
              <w:top w:val="single" w:sz="4" w:space="0" w:color="auto"/>
              <w:left w:val="single" w:sz="4" w:space="0" w:color="auto"/>
              <w:bottom w:val="single" w:sz="4" w:space="0" w:color="auto"/>
              <w:right w:val="single" w:sz="4" w:space="0" w:color="auto"/>
            </w:tcBorders>
            <w:hideMark/>
          </w:tcPr>
          <w:p w14:paraId="58CF8179"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2BA6F558"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3F1F0A82"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24E2F964" w14:textId="77777777" w:rsidR="00EF2D90" w:rsidRDefault="00EF2D90" w:rsidP="008E5190">
            <w:pPr>
              <w:rPr>
                <w:rFonts w:ascii="Arial" w:hAnsi="Arial" w:cs="Arial"/>
                <w:sz w:val="20"/>
                <w:szCs w:val="20"/>
              </w:rPr>
            </w:pPr>
            <w:r>
              <w:rPr>
                <w:rFonts w:ascii="Arial" w:hAnsi="Arial" w:cs="Arial"/>
                <w:sz w:val="20"/>
                <w:szCs w:val="20"/>
              </w:rPr>
              <w:t>0, 1, 2, 3, 4, 5, 6, 7</w:t>
            </w:r>
          </w:p>
        </w:tc>
        <w:tc>
          <w:tcPr>
            <w:tcW w:w="630" w:type="dxa"/>
            <w:tcBorders>
              <w:top w:val="single" w:sz="4" w:space="0" w:color="auto"/>
              <w:left w:val="single" w:sz="4" w:space="0" w:color="auto"/>
              <w:bottom w:val="single" w:sz="4" w:space="0" w:color="auto"/>
              <w:right w:val="single" w:sz="4" w:space="0" w:color="auto"/>
            </w:tcBorders>
            <w:hideMark/>
          </w:tcPr>
          <w:p w14:paraId="328634D7"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1A5E8D5"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3263C056"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F21EF04" w14:textId="77777777" w:rsidR="00EF2D90" w:rsidRDefault="00EF2D90" w:rsidP="008E5190">
            <w:pPr>
              <w:jc w:val="center"/>
              <w:rPr>
                <w:rFonts w:ascii="Arial" w:hAnsi="Arial" w:cs="Arial"/>
                <w:b/>
                <w:bCs/>
                <w:sz w:val="20"/>
                <w:szCs w:val="20"/>
              </w:rPr>
            </w:pPr>
            <w:r>
              <w:rPr>
                <w:rFonts w:ascii="Arial" w:hAnsi="Arial" w:cs="Arial"/>
                <w:b/>
                <w:bCs/>
                <w:sz w:val="20"/>
                <w:szCs w:val="20"/>
              </w:rPr>
              <w:t>18</w:t>
            </w:r>
          </w:p>
        </w:tc>
        <w:tc>
          <w:tcPr>
            <w:tcW w:w="810" w:type="dxa"/>
            <w:tcBorders>
              <w:top w:val="single" w:sz="4" w:space="0" w:color="auto"/>
              <w:left w:val="double" w:sz="4" w:space="0" w:color="auto"/>
              <w:bottom w:val="single" w:sz="4" w:space="0" w:color="auto"/>
              <w:right w:val="single" w:sz="4" w:space="0" w:color="auto"/>
            </w:tcBorders>
            <w:hideMark/>
          </w:tcPr>
          <w:p w14:paraId="33DB45D8" w14:textId="77777777" w:rsidR="00EF2D90" w:rsidRDefault="00EF2D90" w:rsidP="008E5190">
            <w:pPr>
              <w:jc w:val="center"/>
              <w:rPr>
                <w:rFonts w:ascii="Arial" w:hAnsi="Arial" w:cs="Arial"/>
                <w:sz w:val="20"/>
                <w:szCs w:val="20"/>
              </w:rPr>
            </w:pPr>
            <w:r>
              <w:rPr>
                <w:rFonts w:ascii="Arial" w:hAnsi="Arial" w:cs="Arial"/>
                <w:sz w:val="20"/>
                <w:szCs w:val="20"/>
              </w:rPr>
              <w:t>32</w:t>
            </w:r>
          </w:p>
        </w:tc>
        <w:tc>
          <w:tcPr>
            <w:tcW w:w="990" w:type="dxa"/>
            <w:tcBorders>
              <w:top w:val="single" w:sz="4" w:space="0" w:color="auto"/>
              <w:left w:val="single" w:sz="4" w:space="0" w:color="auto"/>
              <w:bottom w:val="single" w:sz="4" w:space="0" w:color="auto"/>
              <w:right w:val="single" w:sz="4" w:space="0" w:color="auto"/>
            </w:tcBorders>
            <w:hideMark/>
          </w:tcPr>
          <w:p w14:paraId="7E133DB1"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332A16B" w14:textId="77777777" w:rsidR="00EF2D90" w:rsidRPr="005B0981" w:rsidRDefault="00EF2D90" w:rsidP="008E5190">
            <w:pPr>
              <w:rPr>
                <w:rFonts w:ascii="Arial" w:hAnsi="Arial" w:cs="Arial"/>
                <w:sz w:val="20"/>
                <w:szCs w:val="20"/>
              </w:rPr>
            </w:pPr>
            <w:r w:rsidRPr="005B0981">
              <w:rPr>
                <w:rFonts w:ascii="Arial" w:hAnsi="Arial" w:cs="Arial"/>
                <w:sz w:val="20"/>
                <w:szCs w:val="20"/>
              </w:rPr>
              <w:t>CDM8-(FD2, TD4)</w:t>
            </w:r>
          </w:p>
        </w:tc>
        <w:tc>
          <w:tcPr>
            <w:tcW w:w="2250" w:type="dxa"/>
            <w:tcBorders>
              <w:top w:val="single" w:sz="4" w:space="0" w:color="auto"/>
              <w:left w:val="single" w:sz="4" w:space="0" w:color="auto"/>
              <w:bottom w:val="single" w:sz="4" w:space="0" w:color="auto"/>
              <w:right w:val="single" w:sz="4" w:space="0" w:color="auto"/>
            </w:tcBorders>
            <w:hideMark/>
          </w:tcPr>
          <w:p w14:paraId="086751ED" w14:textId="77777777" w:rsidR="00EF2D90" w:rsidRDefault="001B389B"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7EBEB295"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74D5F4E3" w14:textId="77777777" w:rsidR="00EF2D90" w:rsidRDefault="00EF2D90" w:rsidP="008E5190">
            <w:pPr>
              <w:rPr>
                <w:rFonts w:ascii="Arial" w:hAnsi="Arial" w:cs="Arial"/>
                <w:sz w:val="20"/>
                <w:szCs w:val="20"/>
              </w:rPr>
            </w:pPr>
            <w:r>
              <w:rPr>
                <w:rFonts w:ascii="Arial" w:hAnsi="Arial" w:cs="Arial"/>
                <w:sz w:val="20"/>
                <w:szCs w:val="20"/>
              </w:rPr>
              <w:t>0,1</w:t>
            </w:r>
          </w:p>
        </w:tc>
        <w:tc>
          <w:tcPr>
            <w:tcW w:w="630" w:type="dxa"/>
            <w:tcBorders>
              <w:top w:val="single" w:sz="4" w:space="0" w:color="auto"/>
              <w:left w:val="single" w:sz="4" w:space="0" w:color="auto"/>
              <w:bottom w:val="single" w:sz="4" w:space="0" w:color="auto"/>
              <w:right w:val="single" w:sz="4" w:space="0" w:color="auto"/>
            </w:tcBorders>
            <w:hideMark/>
          </w:tcPr>
          <w:p w14:paraId="4F20A4EC" w14:textId="77777777" w:rsidR="00EF2D90" w:rsidRDefault="00EF2D90" w:rsidP="008E5190">
            <w:pPr>
              <w:rPr>
                <w:rFonts w:ascii="Arial" w:hAnsi="Arial" w:cs="Arial"/>
                <w:sz w:val="20"/>
                <w:szCs w:val="20"/>
              </w:rPr>
            </w:pPr>
            <w:r>
              <w:rPr>
                <w:rFonts w:ascii="Arial" w:hAnsi="Arial" w:cs="Arial"/>
                <w:sz w:val="20"/>
                <w:szCs w:val="20"/>
              </w:rPr>
              <w:t>0,1, 2, 3</w:t>
            </w:r>
          </w:p>
        </w:tc>
      </w:tr>
    </w:tbl>
    <w:p w14:paraId="2A0142F0" w14:textId="77777777" w:rsidR="00EF2D90" w:rsidRDefault="00EF2D90" w:rsidP="00A03949">
      <w:pPr>
        <w:spacing w:after="120"/>
        <w:jc w:val="both"/>
        <w:rPr>
          <w:sz w:val="20"/>
          <w:szCs w:val="20"/>
        </w:rPr>
      </w:pPr>
    </w:p>
    <w:p w14:paraId="485D7242" w14:textId="244B4E09" w:rsidR="00652A44" w:rsidRDefault="000A29C8" w:rsidP="009970AF">
      <w:pPr>
        <w:pStyle w:val="Heading1"/>
        <w:spacing w:before="0" w:after="0" w:line="360" w:lineRule="auto"/>
        <w:ind w:left="0" w:firstLine="0"/>
        <w:rPr>
          <w:rFonts w:cs="Arial"/>
          <w:sz w:val="32"/>
          <w:szCs w:val="18"/>
          <w:lang w:val="en-US"/>
        </w:rPr>
      </w:pPr>
      <w:r>
        <w:rPr>
          <w:rFonts w:cs="Arial"/>
          <w:sz w:val="32"/>
          <w:szCs w:val="18"/>
          <w:lang w:val="en-US"/>
        </w:rPr>
        <w:t xml:space="preserve">Efficient </w:t>
      </w:r>
      <w:r w:rsidR="00652A44">
        <w:rPr>
          <w:rFonts w:cs="Arial"/>
          <w:sz w:val="32"/>
          <w:szCs w:val="18"/>
          <w:lang w:val="en-US"/>
        </w:rPr>
        <w:t>Adaptation of Spatial Elements</w:t>
      </w:r>
    </w:p>
    <w:p w14:paraId="50AAB513" w14:textId="213064C0" w:rsidR="004074AF" w:rsidRPr="00652A44" w:rsidRDefault="004074AF" w:rsidP="004074AF">
      <w:pPr>
        <w:spacing w:line="360" w:lineRule="auto"/>
        <w:jc w:val="both"/>
        <w:rPr>
          <w:sz w:val="20"/>
          <w:szCs w:val="20"/>
        </w:rPr>
      </w:pPr>
      <w:r>
        <w:rPr>
          <w:sz w:val="20"/>
          <w:szCs w:val="20"/>
        </w:rPr>
        <w:t xml:space="preserve">Massive MIMO is one of the fundamental technologies in 5G NR for high spectral efficiency and extended coverage. For downlink transmission, massive MIMO is equipped with </w:t>
      </w:r>
      <w:proofErr w:type="gramStart"/>
      <w:r>
        <w:rPr>
          <w:sz w:val="20"/>
          <w:szCs w:val="20"/>
        </w:rPr>
        <w:t>a large number of</w:t>
      </w:r>
      <w:proofErr w:type="gramEnd"/>
      <w:r>
        <w:rPr>
          <w:sz w:val="20"/>
          <w:szCs w:val="20"/>
        </w:rPr>
        <w:t xml:space="preserve"> transceiver chains (e.g., 64 chains in FR1 are typically deployed in commercial 5G networks especially at carrier frequency of 3.5GHz or higher). Each transceiver chain may be connected to one or more power amplifiers. It has been shown that the power amplifiers consume 70%-80% of BS power. To reduce BS power consumption, a cell can turn on/off one or more power amplifiers depending on the time/frequency resource utilization in the cell. Equivalently, a cell can turn on/off one or more transceiver chains. Such on/off adaptation scheme might be possible by current standards. However, it may be further improved as being standardized in R18 under the following objective for necessary enhancements on CSI and beam management to </w:t>
      </w:r>
      <w:r w:rsidRPr="00370087">
        <w:rPr>
          <w:sz w:val="20"/>
          <w:szCs w:val="20"/>
        </w:rPr>
        <w:t xml:space="preserve">enable efficient adaptation of spatial elements </w:t>
      </w:r>
      <w:r w:rsidRPr="00370087">
        <w:rPr>
          <w:sz w:val="20"/>
          <w:szCs w:val="20"/>
        </w:rPr>
        <w:fldChar w:fldCharType="begin"/>
      </w:r>
      <w:r w:rsidRPr="00370087">
        <w:rPr>
          <w:sz w:val="20"/>
          <w:szCs w:val="20"/>
        </w:rPr>
        <w:instrText xml:space="preserve"> REF _Ref118379691 \r \h </w:instrText>
      </w:r>
      <w:r>
        <w:rPr>
          <w:sz w:val="20"/>
          <w:szCs w:val="20"/>
        </w:rPr>
        <w:instrText xml:space="preserve"> \* MERGEFORMAT </w:instrText>
      </w:r>
      <w:r w:rsidRPr="00370087">
        <w:rPr>
          <w:sz w:val="20"/>
          <w:szCs w:val="20"/>
        </w:rPr>
      </w:r>
      <w:r w:rsidRPr="00370087">
        <w:rPr>
          <w:sz w:val="20"/>
          <w:szCs w:val="20"/>
        </w:rPr>
        <w:fldChar w:fldCharType="separate"/>
      </w:r>
      <w:r w:rsidR="00DA6FCD">
        <w:rPr>
          <w:sz w:val="20"/>
          <w:szCs w:val="20"/>
        </w:rPr>
        <w:t>[1]</w:t>
      </w:r>
      <w:r w:rsidRPr="00370087">
        <w:rPr>
          <w:sz w:val="20"/>
          <w:szCs w:val="20"/>
        </w:rPr>
        <w:fldChar w:fldCharType="end"/>
      </w:r>
      <w:r w:rsidRPr="00370087">
        <w:rPr>
          <w:sz w:val="20"/>
          <w:szCs w:val="20"/>
        </w:rPr>
        <w:t>. It should be also noted that 3GPP standards only specify UE behaviors with respect to antenna ports. The mapping between</w:t>
      </w:r>
      <w:r>
        <w:rPr>
          <w:sz w:val="20"/>
          <w:szCs w:val="20"/>
        </w:rPr>
        <w:t xml:space="preserve"> antenna ports and transceiver chains is left to implementation.</w:t>
      </w:r>
    </w:p>
    <w:tbl>
      <w:tblPr>
        <w:tblStyle w:val="TableGrid"/>
        <w:tblW w:w="0" w:type="auto"/>
        <w:tblLook w:val="04A0" w:firstRow="1" w:lastRow="0" w:firstColumn="1" w:lastColumn="0" w:noHBand="0" w:noVBand="1"/>
      </w:tblPr>
      <w:tblGrid>
        <w:gridCol w:w="9350"/>
      </w:tblGrid>
      <w:tr w:rsidR="004074AF" w:rsidRPr="00652A44" w14:paraId="00CF7729" w14:textId="77777777" w:rsidTr="008E5190">
        <w:tc>
          <w:tcPr>
            <w:tcW w:w="9350" w:type="dxa"/>
          </w:tcPr>
          <w:p w14:paraId="3FF16940" w14:textId="77777777" w:rsidR="004074AF" w:rsidRPr="00652A44" w:rsidRDefault="004074AF" w:rsidP="004074AF">
            <w:pPr>
              <w:numPr>
                <w:ilvl w:val="0"/>
                <w:numId w:val="2"/>
              </w:numPr>
              <w:overflowPunct w:val="0"/>
              <w:autoSpaceDE w:val="0"/>
              <w:autoSpaceDN w:val="0"/>
              <w:adjustRightInd w:val="0"/>
              <w:spacing w:before="240"/>
              <w:ind w:leftChars="100" w:left="660"/>
              <w:textAlignment w:val="baseline"/>
              <w:rPr>
                <w:rFonts w:cstheme="minorHAnsi"/>
                <w:bCs/>
                <w:sz w:val="20"/>
                <w:szCs w:val="20"/>
              </w:rPr>
            </w:pPr>
            <w:r w:rsidRPr="00652A44">
              <w:rPr>
                <w:rFonts w:cstheme="minorHAnsi"/>
                <w:bCs/>
                <w:sz w:val="20"/>
                <w:szCs w:val="20"/>
              </w:rPr>
              <w:t>Specify the following techniques in spatial and power domains</w:t>
            </w:r>
          </w:p>
          <w:p w14:paraId="2B5FA3CD" w14:textId="77777777" w:rsidR="004074AF" w:rsidRPr="00370087" w:rsidRDefault="004074AF" w:rsidP="004074AF">
            <w:pPr>
              <w:numPr>
                <w:ilvl w:val="0"/>
                <w:numId w:val="3"/>
              </w:numPr>
              <w:overflowPunct w:val="0"/>
              <w:autoSpaceDE w:val="0"/>
              <w:autoSpaceDN w:val="0"/>
              <w:adjustRightInd w:val="0"/>
              <w:spacing w:beforeLines="50" w:before="120" w:afterLines="50" w:after="120"/>
              <w:ind w:left="1049" w:hanging="329"/>
              <w:jc w:val="both"/>
              <w:textAlignment w:val="baseline"/>
              <w:rPr>
                <w:rFonts w:cstheme="minorHAnsi"/>
                <w:bCs/>
                <w:sz w:val="20"/>
                <w:szCs w:val="20"/>
              </w:rPr>
            </w:pPr>
            <w:r w:rsidRPr="00370087">
              <w:rPr>
                <w:rFonts w:cstheme="minorHAnsi"/>
                <w:bCs/>
                <w:sz w:val="20"/>
                <w:szCs w:val="20"/>
              </w:rPr>
              <w:t xml:space="preserve">Specify necessary enhancements on CSI and beam management related procedures including measurement and report, and signaling to enable </w:t>
            </w:r>
            <w:r w:rsidRPr="00370087">
              <w:rPr>
                <w:rFonts w:cstheme="minorHAnsi"/>
                <w:b/>
                <w:sz w:val="20"/>
                <w:szCs w:val="20"/>
              </w:rPr>
              <w:t>efficient adaptation of spatial elements</w:t>
            </w:r>
            <w:r w:rsidRPr="00370087">
              <w:rPr>
                <w:rFonts w:cstheme="minorHAnsi"/>
                <w:bCs/>
                <w:sz w:val="20"/>
                <w:szCs w:val="20"/>
              </w:rPr>
              <w:t xml:space="preserve"> (</w:t>
            </w:r>
            <w:proofErr w:type="gramStart"/>
            <w:r w:rsidRPr="00370087">
              <w:rPr>
                <w:rFonts w:cstheme="minorHAnsi"/>
                <w:bCs/>
                <w:sz w:val="20"/>
                <w:szCs w:val="20"/>
              </w:rPr>
              <w:t>e.g.</w:t>
            </w:r>
            <w:proofErr w:type="gramEnd"/>
            <w:r w:rsidRPr="00370087">
              <w:rPr>
                <w:rFonts w:cstheme="minorHAnsi"/>
                <w:bCs/>
                <w:sz w:val="20"/>
                <w:szCs w:val="20"/>
              </w:rPr>
              <w:t xml:space="preserve"> antenna ports, active transceiver chains) [RAN1, RAN2]</w:t>
            </w:r>
          </w:p>
          <w:p w14:paraId="0F1BCA5D" w14:textId="77777777" w:rsidR="004074AF" w:rsidRPr="00652A44" w:rsidRDefault="004074AF" w:rsidP="004074AF">
            <w:pPr>
              <w:numPr>
                <w:ilvl w:val="0"/>
                <w:numId w:val="3"/>
              </w:numPr>
              <w:overflowPunct w:val="0"/>
              <w:autoSpaceDE w:val="0"/>
              <w:autoSpaceDN w:val="0"/>
              <w:adjustRightInd w:val="0"/>
              <w:spacing w:beforeLines="50" w:before="120" w:afterLines="50" w:after="120"/>
              <w:ind w:left="1049" w:hanging="329"/>
              <w:jc w:val="both"/>
              <w:textAlignment w:val="baseline"/>
              <w:rPr>
                <w:rFonts w:cstheme="minorHAnsi"/>
                <w:bCs/>
                <w:sz w:val="20"/>
                <w:szCs w:val="20"/>
              </w:rPr>
            </w:pPr>
            <w:r w:rsidRPr="00652A44">
              <w:rPr>
                <w:rFonts w:cstheme="minorHAnsi"/>
                <w:bCs/>
                <w:sz w:val="20"/>
                <w:szCs w:val="20"/>
              </w:rPr>
              <w:t>Note: Above objectives are only for UE specific channels/signals</w:t>
            </w:r>
          </w:p>
          <w:p w14:paraId="382F11ED" w14:textId="77777777" w:rsidR="004074AF" w:rsidRPr="00652A44" w:rsidRDefault="004074AF" w:rsidP="004074AF">
            <w:pPr>
              <w:numPr>
                <w:ilvl w:val="0"/>
                <w:numId w:val="3"/>
              </w:numPr>
              <w:overflowPunct w:val="0"/>
              <w:autoSpaceDE w:val="0"/>
              <w:autoSpaceDN w:val="0"/>
              <w:adjustRightInd w:val="0"/>
              <w:spacing w:beforeLines="50" w:before="120" w:afterLines="50" w:after="120"/>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321B0D01" w14:textId="77777777" w:rsidR="004074AF" w:rsidRDefault="004074AF" w:rsidP="004074AF">
      <w:pPr>
        <w:spacing w:after="120"/>
        <w:jc w:val="both"/>
        <w:rPr>
          <w:sz w:val="20"/>
          <w:szCs w:val="20"/>
        </w:rPr>
      </w:pPr>
    </w:p>
    <w:p w14:paraId="43F5256B" w14:textId="0962E7E4" w:rsidR="00652A44" w:rsidRDefault="00F712E3" w:rsidP="0002205B">
      <w:pPr>
        <w:pStyle w:val="Heading2"/>
        <w:spacing w:before="0" w:after="0" w:line="360" w:lineRule="auto"/>
        <w:rPr>
          <w:sz w:val="28"/>
          <w:szCs w:val="18"/>
          <w:lang w:val="en-US"/>
        </w:rPr>
      </w:pPr>
      <w:r>
        <w:rPr>
          <w:sz w:val="28"/>
          <w:szCs w:val="18"/>
          <w:lang w:val="en-US"/>
        </w:rPr>
        <w:t xml:space="preserve">Enhancements on CSI </w:t>
      </w:r>
      <w:r w:rsidR="001B3672">
        <w:rPr>
          <w:sz w:val="28"/>
          <w:szCs w:val="18"/>
          <w:lang w:val="en-US"/>
        </w:rPr>
        <w:t>P</w:t>
      </w:r>
      <w:r>
        <w:rPr>
          <w:sz w:val="28"/>
          <w:szCs w:val="18"/>
          <w:lang w:val="en-US"/>
        </w:rPr>
        <w:t>rocedure</w:t>
      </w:r>
    </w:p>
    <w:p w14:paraId="79851260" w14:textId="7AC128AF" w:rsidR="00A40BE2" w:rsidRDefault="00FF0AFB" w:rsidP="00A40BE2">
      <w:pPr>
        <w:spacing w:after="120" w:line="360" w:lineRule="auto"/>
        <w:jc w:val="both"/>
        <w:rPr>
          <w:rFonts w:eastAsiaTheme="minorEastAsia"/>
          <w:iCs/>
          <w:sz w:val="20"/>
          <w:szCs w:val="20"/>
        </w:rPr>
      </w:pPr>
      <w:r>
        <w:rPr>
          <w:rFonts w:eastAsiaTheme="minorEastAsia"/>
          <w:iCs/>
          <w:sz w:val="20"/>
          <w:szCs w:val="20"/>
        </w:rPr>
        <w:t>From our perspectives, t</w:t>
      </w:r>
      <w:r w:rsidR="003B3F4D">
        <w:rPr>
          <w:rFonts w:eastAsiaTheme="minorEastAsia"/>
          <w:iCs/>
          <w:sz w:val="20"/>
          <w:szCs w:val="20"/>
        </w:rPr>
        <w:t>he dynamic adaptation of spatial elements can be realized by</w:t>
      </w:r>
      <w:r w:rsidR="004B3E19">
        <w:rPr>
          <w:rFonts w:eastAsiaTheme="minorEastAsia"/>
          <w:iCs/>
          <w:sz w:val="20"/>
          <w:szCs w:val="20"/>
        </w:rPr>
        <w:t xml:space="preserve"> the following two main steps</w:t>
      </w:r>
      <w:r w:rsidR="00381EFD">
        <w:rPr>
          <w:rFonts w:eastAsiaTheme="minorEastAsia"/>
          <w:iCs/>
          <w:sz w:val="20"/>
          <w:szCs w:val="20"/>
        </w:rPr>
        <w:t xml:space="preserve"> as illustrated </w:t>
      </w:r>
      <w:r w:rsidR="00381EFD" w:rsidRPr="00DF3458">
        <w:rPr>
          <w:rFonts w:eastAsiaTheme="minorEastAsia"/>
          <w:iCs/>
          <w:sz w:val="20"/>
          <w:szCs w:val="20"/>
        </w:rPr>
        <w:t xml:space="preserve">in </w:t>
      </w:r>
      <w:r w:rsidR="00381EFD" w:rsidRPr="00DF3458">
        <w:rPr>
          <w:rFonts w:eastAsiaTheme="minorEastAsia"/>
          <w:iCs/>
          <w:sz w:val="20"/>
          <w:szCs w:val="20"/>
        </w:rPr>
        <w:fldChar w:fldCharType="begin"/>
      </w:r>
      <w:r w:rsidR="00381EFD" w:rsidRPr="00DF3458">
        <w:rPr>
          <w:rFonts w:eastAsiaTheme="minorEastAsia"/>
          <w:iCs/>
          <w:sz w:val="20"/>
          <w:szCs w:val="20"/>
        </w:rPr>
        <w:instrText xml:space="preserve"> REF _Ref127264408 \h </w:instrText>
      </w:r>
      <w:r w:rsidR="00801786" w:rsidRPr="00DF3458">
        <w:rPr>
          <w:rFonts w:eastAsiaTheme="minorEastAsia"/>
          <w:iCs/>
          <w:sz w:val="20"/>
          <w:szCs w:val="20"/>
        </w:rPr>
        <w:instrText xml:space="preserve"> \* MERGEFORMAT </w:instrText>
      </w:r>
      <w:r w:rsidR="00381EFD" w:rsidRPr="00DF3458">
        <w:rPr>
          <w:rFonts w:eastAsiaTheme="minorEastAsia"/>
          <w:iCs/>
          <w:sz w:val="20"/>
          <w:szCs w:val="20"/>
        </w:rPr>
      </w:r>
      <w:r w:rsidR="00381EFD" w:rsidRPr="00DF3458">
        <w:rPr>
          <w:rFonts w:eastAsiaTheme="minorEastAsia"/>
          <w:iCs/>
          <w:sz w:val="20"/>
          <w:szCs w:val="20"/>
        </w:rPr>
        <w:fldChar w:fldCharType="separate"/>
      </w:r>
      <w:r w:rsidR="00DA6FCD" w:rsidRPr="00DA6FCD">
        <w:rPr>
          <w:sz w:val="20"/>
          <w:szCs w:val="20"/>
        </w:rPr>
        <w:t xml:space="preserve">Figure </w:t>
      </w:r>
      <w:r w:rsidR="00DA6FCD" w:rsidRPr="00DA6FCD">
        <w:rPr>
          <w:noProof/>
          <w:sz w:val="20"/>
          <w:szCs w:val="20"/>
        </w:rPr>
        <w:t>1</w:t>
      </w:r>
      <w:r w:rsidR="00381EFD" w:rsidRPr="00DF3458">
        <w:rPr>
          <w:rFonts w:eastAsiaTheme="minorEastAsia"/>
          <w:iCs/>
          <w:sz w:val="20"/>
          <w:szCs w:val="20"/>
        </w:rPr>
        <w:fldChar w:fldCharType="end"/>
      </w:r>
      <w:r w:rsidR="004B3E19" w:rsidRPr="00DF3458">
        <w:rPr>
          <w:rFonts w:eastAsiaTheme="minorEastAsia"/>
          <w:iCs/>
          <w:sz w:val="20"/>
          <w:szCs w:val="20"/>
        </w:rPr>
        <w:t>:</w:t>
      </w:r>
    </w:p>
    <w:p w14:paraId="60934A02" w14:textId="1E092B02" w:rsidR="00556280" w:rsidRDefault="00304544" w:rsidP="001F5A09">
      <w:pPr>
        <w:spacing w:after="120" w:line="360" w:lineRule="auto"/>
        <w:jc w:val="center"/>
        <w:rPr>
          <w:rFonts w:eastAsiaTheme="minorEastAsia"/>
          <w:iCs/>
          <w:sz w:val="20"/>
          <w:szCs w:val="20"/>
        </w:rPr>
      </w:pPr>
      <w:r w:rsidRPr="00304544">
        <w:rPr>
          <w:rFonts w:eastAsiaTheme="minorEastAsia"/>
          <w:noProof/>
        </w:rPr>
        <w:lastRenderedPageBreak/>
        <w:drawing>
          <wp:inline distT="0" distB="0" distL="0" distR="0" wp14:anchorId="20D26069" wp14:editId="43653E05">
            <wp:extent cx="5189220" cy="1340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9220" cy="1340485"/>
                    </a:xfrm>
                    <a:prstGeom prst="rect">
                      <a:avLst/>
                    </a:prstGeom>
                    <a:noFill/>
                    <a:ln>
                      <a:noFill/>
                    </a:ln>
                  </pic:spPr>
                </pic:pic>
              </a:graphicData>
            </a:graphic>
          </wp:inline>
        </w:drawing>
      </w:r>
    </w:p>
    <w:p w14:paraId="260D3EF0" w14:textId="0C076EF4" w:rsidR="00556280" w:rsidRDefault="00556280" w:rsidP="00556280">
      <w:pPr>
        <w:pStyle w:val="Caption"/>
        <w:jc w:val="center"/>
        <w:rPr>
          <w:rFonts w:eastAsiaTheme="minorEastAsia"/>
          <w:iCs w:val="0"/>
          <w:sz w:val="20"/>
          <w:szCs w:val="20"/>
        </w:rPr>
      </w:pPr>
      <w:bookmarkStart w:id="4" w:name="_Ref127264408"/>
      <w:r>
        <w:t xml:space="preserve">Figure </w:t>
      </w:r>
      <w:r w:rsidR="001B389B">
        <w:fldChar w:fldCharType="begin"/>
      </w:r>
      <w:r w:rsidR="001B389B">
        <w:instrText xml:space="preserve"> SEQ Figure \* ARABIC </w:instrText>
      </w:r>
      <w:r w:rsidR="001B389B">
        <w:fldChar w:fldCharType="separate"/>
      </w:r>
      <w:r w:rsidR="00DA6FCD">
        <w:rPr>
          <w:noProof/>
        </w:rPr>
        <w:t>1</w:t>
      </w:r>
      <w:r w:rsidR="001B389B">
        <w:rPr>
          <w:noProof/>
        </w:rPr>
        <w:fldChar w:fldCharType="end"/>
      </w:r>
      <w:bookmarkEnd w:id="4"/>
      <w:r>
        <w:t xml:space="preserve">: </w:t>
      </w:r>
      <w:r w:rsidR="000D185F">
        <w:t>Dynamic a</w:t>
      </w:r>
      <w:r>
        <w:t>daptation of spatial elements</w:t>
      </w:r>
    </w:p>
    <w:p w14:paraId="5C9E7FA0" w14:textId="7E75EFD7" w:rsidR="004B3E19" w:rsidRDefault="004B3E19" w:rsidP="004B3E19">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1</w:t>
      </w:r>
      <w:r>
        <w:rPr>
          <w:rFonts w:eastAsiaTheme="minorEastAsia"/>
          <w:iCs/>
          <w:sz w:val="20"/>
          <w:szCs w:val="20"/>
        </w:rPr>
        <w:t xml:space="preserve">: </w:t>
      </w:r>
      <w:r w:rsidR="00765056">
        <w:rPr>
          <w:rFonts w:eastAsiaTheme="minorEastAsia"/>
          <w:iCs/>
          <w:sz w:val="20"/>
          <w:szCs w:val="20"/>
        </w:rPr>
        <w:t>CSF</w:t>
      </w:r>
      <w:r w:rsidR="000E1E9A">
        <w:rPr>
          <w:rFonts w:eastAsiaTheme="minorEastAsia"/>
          <w:iCs/>
          <w:sz w:val="20"/>
          <w:szCs w:val="20"/>
        </w:rPr>
        <w:t xml:space="preserve"> for adaptation of spa</w:t>
      </w:r>
      <w:r w:rsidR="0016748B">
        <w:rPr>
          <w:rFonts w:eastAsiaTheme="minorEastAsia"/>
          <w:iCs/>
          <w:sz w:val="20"/>
          <w:szCs w:val="20"/>
        </w:rPr>
        <w:t>tial elements</w:t>
      </w:r>
    </w:p>
    <w:p w14:paraId="12A12FAE" w14:textId="725016CB" w:rsidR="00A919AC" w:rsidRPr="00AF3BF8" w:rsidRDefault="00EA5122" w:rsidP="007B36CD">
      <w:pPr>
        <w:pStyle w:val="ListParagraph"/>
        <w:numPr>
          <w:ilvl w:val="1"/>
          <w:numId w:val="26"/>
        </w:numPr>
        <w:spacing w:after="120" w:line="360" w:lineRule="auto"/>
        <w:jc w:val="both"/>
        <w:rPr>
          <w:rFonts w:eastAsiaTheme="minorEastAsia"/>
          <w:iCs/>
          <w:sz w:val="20"/>
          <w:szCs w:val="20"/>
        </w:rPr>
      </w:pPr>
      <w:proofErr w:type="spellStart"/>
      <w:r w:rsidRPr="00AF3BF8">
        <w:rPr>
          <w:rFonts w:eastAsiaTheme="minorEastAsia"/>
          <w:iCs/>
          <w:sz w:val="20"/>
          <w:szCs w:val="20"/>
        </w:rPr>
        <w:t>gNB</w:t>
      </w:r>
      <w:proofErr w:type="spellEnd"/>
      <w:r w:rsidRPr="00AF3BF8">
        <w:rPr>
          <w:rFonts w:eastAsiaTheme="minorEastAsia"/>
          <w:iCs/>
          <w:sz w:val="20"/>
          <w:szCs w:val="20"/>
        </w:rPr>
        <w:t xml:space="preserve"> configures </w:t>
      </w:r>
      <w:r w:rsidR="00C459FA">
        <w:rPr>
          <w:rFonts w:eastAsiaTheme="minorEastAsia"/>
          <w:iCs/>
          <w:sz w:val="20"/>
          <w:szCs w:val="20"/>
        </w:rPr>
        <w:t xml:space="preserve">multiple </w:t>
      </w:r>
      <w:r w:rsidR="00FC799E" w:rsidRPr="00AF3BF8">
        <w:rPr>
          <w:rFonts w:eastAsiaTheme="minorEastAsia"/>
          <w:iCs/>
          <w:sz w:val="20"/>
          <w:szCs w:val="20"/>
        </w:rPr>
        <w:t xml:space="preserve">CSI report </w:t>
      </w:r>
      <w:r w:rsidR="00C459FA">
        <w:rPr>
          <w:rFonts w:eastAsiaTheme="minorEastAsia"/>
          <w:iCs/>
          <w:sz w:val="20"/>
          <w:szCs w:val="20"/>
        </w:rPr>
        <w:t>setting</w:t>
      </w:r>
      <w:r w:rsidR="00E127D8" w:rsidRPr="00AF3BF8">
        <w:rPr>
          <w:rFonts w:eastAsiaTheme="minorEastAsia"/>
          <w:iCs/>
          <w:sz w:val="20"/>
          <w:szCs w:val="20"/>
        </w:rPr>
        <w:t>s to the UE</w:t>
      </w:r>
      <w:r w:rsidR="004C1E10">
        <w:rPr>
          <w:rFonts w:eastAsiaTheme="minorEastAsia"/>
          <w:iCs/>
          <w:sz w:val="20"/>
          <w:szCs w:val="20"/>
        </w:rPr>
        <w:t xml:space="preserve">, where each CSI report </w:t>
      </w:r>
      <w:r w:rsidR="00C459FA">
        <w:rPr>
          <w:rFonts w:eastAsiaTheme="minorEastAsia"/>
          <w:iCs/>
          <w:sz w:val="20"/>
          <w:szCs w:val="20"/>
        </w:rPr>
        <w:t>setting</w:t>
      </w:r>
      <w:r w:rsidR="004C1E10">
        <w:rPr>
          <w:rFonts w:eastAsiaTheme="minorEastAsia"/>
          <w:iCs/>
          <w:sz w:val="20"/>
          <w:szCs w:val="20"/>
        </w:rPr>
        <w:t xml:space="preserve"> co</w:t>
      </w:r>
      <w:r w:rsidR="0054050A">
        <w:rPr>
          <w:rFonts w:eastAsiaTheme="minorEastAsia"/>
          <w:iCs/>
          <w:sz w:val="20"/>
          <w:szCs w:val="20"/>
        </w:rPr>
        <w:t>rresponds to a CSI-RS antenna port configuration</w:t>
      </w:r>
      <w:r w:rsidR="00E127D8" w:rsidRPr="00AF3BF8">
        <w:rPr>
          <w:rFonts w:eastAsiaTheme="minorEastAsia"/>
          <w:iCs/>
          <w:sz w:val="20"/>
          <w:szCs w:val="20"/>
        </w:rPr>
        <w:t>.</w:t>
      </w:r>
    </w:p>
    <w:p w14:paraId="0AFD2D6D" w14:textId="5E91FCC9" w:rsidR="007B36CD" w:rsidRDefault="00403AB3" w:rsidP="007B36CD">
      <w:pPr>
        <w:pStyle w:val="ListParagraph"/>
        <w:numPr>
          <w:ilvl w:val="1"/>
          <w:numId w:val="26"/>
        </w:numPr>
        <w:spacing w:after="120" w:line="360" w:lineRule="auto"/>
        <w:jc w:val="both"/>
        <w:rPr>
          <w:rFonts w:eastAsiaTheme="minorEastAsia"/>
          <w:iCs/>
          <w:sz w:val="20"/>
          <w:szCs w:val="20"/>
        </w:rPr>
      </w:pPr>
      <w:proofErr w:type="spellStart"/>
      <w:r w:rsidRPr="00403AB3">
        <w:rPr>
          <w:rFonts w:eastAsiaTheme="minorEastAsia"/>
          <w:iCs/>
          <w:sz w:val="20"/>
          <w:szCs w:val="20"/>
        </w:rPr>
        <w:t>gNB</w:t>
      </w:r>
      <w:proofErr w:type="spellEnd"/>
      <w:r>
        <w:rPr>
          <w:rFonts w:eastAsiaTheme="minorEastAsia"/>
          <w:iCs/>
          <w:sz w:val="20"/>
          <w:szCs w:val="20"/>
        </w:rPr>
        <w:t xml:space="preserve"> turns on all CSI-RS antenna ports for CSI </w:t>
      </w:r>
      <w:r w:rsidR="004E6F35">
        <w:rPr>
          <w:rFonts w:eastAsiaTheme="minorEastAsia"/>
          <w:iCs/>
          <w:sz w:val="20"/>
          <w:szCs w:val="20"/>
        </w:rPr>
        <w:t xml:space="preserve">measurement and </w:t>
      </w:r>
      <w:r>
        <w:rPr>
          <w:rFonts w:eastAsiaTheme="minorEastAsia"/>
          <w:iCs/>
          <w:sz w:val="20"/>
          <w:szCs w:val="20"/>
        </w:rPr>
        <w:t>report</w:t>
      </w:r>
      <w:r w:rsidR="004E6F35">
        <w:rPr>
          <w:rFonts w:eastAsiaTheme="minorEastAsia"/>
          <w:iCs/>
          <w:sz w:val="20"/>
          <w:szCs w:val="20"/>
        </w:rPr>
        <w:t>ing</w:t>
      </w:r>
    </w:p>
    <w:p w14:paraId="219B91F9" w14:textId="6B027E08" w:rsidR="00B23CCE" w:rsidRPr="00403AB3" w:rsidRDefault="00B23CCE" w:rsidP="007B36CD">
      <w:pPr>
        <w:pStyle w:val="ListParagraph"/>
        <w:numPr>
          <w:ilvl w:val="1"/>
          <w:numId w:val="26"/>
        </w:numPr>
        <w:spacing w:after="120" w:line="360" w:lineRule="auto"/>
        <w:jc w:val="both"/>
        <w:rPr>
          <w:rFonts w:eastAsiaTheme="minorEastAsia"/>
          <w:iCs/>
          <w:sz w:val="20"/>
          <w:szCs w:val="20"/>
        </w:rPr>
      </w:pPr>
      <w:r>
        <w:rPr>
          <w:rFonts w:eastAsiaTheme="minorEastAsia"/>
          <w:iCs/>
          <w:sz w:val="20"/>
          <w:szCs w:val="20"/>
        </w:rPr>
        <w:t xml:space="preserve">UE </w:t>
      </w:r>
      <w:r w:rsidR="00490A0D">
        <w:rPr>
          <w:rFonts w:eastAsiaTheme="minorEastAsia"/>
          <w:iCs/>
          <w:sz w:val="20"/>
          <w:szCs w:val="20"/>
        </w:rPr>
        <w:t xml:space="preserve">measures and reports CSI associated with </w:t>
      </w:r>
      <w:r w:rsidR="0048265A">
        <w:rPr>
          <w:rFonts w:eastAsiaTheme="minorEastAsia"/>
          <w:iCs/>
          <w:sz w:val="20"/>
          <w:szCs w:val="20"/>
        </w:rPr>
        <w:t>all CSI-RS antenna ports and</w:t>
      </w:r>
      <w:r w:rsidR="00A05E88">
        <w:rPr>
          <w:rFonts w:eastAsiaTheme="minorEastAsia"/>
          <w:iCs/>
          <w:sz w:val="20"/>
          <w:szCs w:val="20"/>
        </w:rPr>
        <w:t>/or</w:t>
      </w:r>
      <w:r w:rsidR="0048265A">
        <w:rPr>
          <w:rFonts w:eastAsiaTheme="minorEastAsia"/>
          <w:iCs/>
          <w:sz w:val="20"/>
          <w:szCs w:val="20"/>
        </w:rPr>
        <w:t xml:space="preserve"> subset</w:t>
      </w:r>
      <w:r w:rsidR="00C0301B">
        <w:rPr>
          <w:rFonts w:eastAsiaTheme="minorEastAsia"/>
          <w:iCs/>
          <w:sz w:val="20"/>
          <w:szCs w:val="20"/>
        </w:rPr>
        <w:t>(s)</w:t>
      </w:r>
      <w:r w:rsidR="0048265A">
        <w:rPr>
          <w:rFonts w:eastAsiaTheme="minorEastAsia"/>
          <w:iCs/>
          <w:sz w:val="20"/>
          <w:szCs w:val="20"/>
        </w:rPr>
        <w:t xml:space="preserve"> of CSI-RS antenna ports.</w:t>
      </w:r>
    </w:p>
    <w:p w14:paraId="2B468E5D" w14:textId="0A941474" w:rsidR="004B3E19" w:rsidRDefault="004B3E19" w:rsidP="004B3E19">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2</w:t>
      </w:r>
      <w:r>
        <w:rPr>
          <w:rFonts w:eastAsiaTheme="minorEastAsia"/>
          <w:iCs/>
          <w:sz w:val="20"/>
          <w:szCs w:val="20"/>
        </w:rPr>
        <w:t>:</w:t>
      </w:r>
      <w:r w:rsidR="0016748B">
        <w:rPr>
          <w:rFonts w:eastAsiaTheme="minorEastAsia"/>
          <w:iCs/>
          <w:sz w:val="20"/>
          <w:szCs w:val="20"/>
        </w:rPr>
        <w:t xml:space="preserve"> PDSCH </w:t>
      </w:r>
      <w:r w:rsidR="007B36CD">
        <w:rPr>
          <w:rFonts w:eastAsiaTheme="minorEastAsia"/>
          <w:iCs/>
          <w:sz w:val="20"/>
          <w:szCs w:val="20"/>
        </w:rPr>
        <w:t xml:space="preserve">transmission at </w:t>
      </w:r>
      <w:proofErr w:type="spellStart"/>
      <w:r w:rsidR="007B36CD">
        <w:rPr>
          <w:rFonts w:eastAsiaTheme="minorEastAsia"/>
          <w:iCs/>
          <w:sz w:val="20"/>
          <w:szCs w:val="20"/>
        </w:rPr>
        <w:t>gNB</w:t>
      </w:r>
      <w:proofErr w:type="spellEnd"/>
    </w:p>
    <w:p w14:paraId="6DE15425" w14:textId="21401962" w:rsidR="00530305" w:rsidRDefault="001D5660" w:rsidP="00530305">
      <w:pPr>
        <w:pStyle w:val="ListParagraph"/>
        <w:numPr>
          <w:ilvl w:val="1"/>
          <w:numId w:val="26"/>
        </w:numPr>
        <w:spacing w:after="120" w:line="360" w:lineRule="auto"/>
        <w:jc w:val="both"/>
        <w:rPr>
          <w:rFonts w:eastAsiaTheme="minorEastAsia"/>
          <w:iCs/>
          <w:sz w:val="20"/>
          <w:szCs w:val="20"/>
        </w:rPr>
      </w:pPr>
      <w:proofErr w:type="spellStart"/>
      <w:r w:rsidRPr="001D5660">
        <w:rPr>
          <w:rFonts w:eastAsiaTheme="minorEastAsia"/>
          <w:iCs/>
          <w:sz w:val="20"/>
          <w:szCs w:val="20"/>
        </w:rPr>
        <w:t>gNB</w:t>
      </w:r>
      <w:proofErr w:type="spellEnd"/>
      <w:r>
        <w:rPr>
          <w:rFonts w:eastAsiaTheme="minorEastAsia"/>
          <w:iCs/>
          <w:sz w:val="20"/>
          <w:szCs w:val="20"/>
        </w:rPr>
        <w:t xml:space="preserve"> can switch among </w:t>
      </w:r>
      <w:r w:rsidR="000C7673">
        <w:rPr>
          <w:rFonts w:eastAsiaTheme="minorEastAsia"/>
          <w:iCs/>
          <w:sz w:val="20"/>
          <w:szCs w:val="20"/>
        </w:rPr>
        <w:t>different configurations of active spatial elements based on CSI reports from UE</w:t>
      </w:r>
      <w:r w:rsidR="00940093">
        <w:rPr>
          <w:rFonts w:eastAsiaTheme="minorEastAsia"/>
          <w:iCs/>
          <w:sz w:val="20"/>
          <w:szCs w:val="20"/>
        </w:rPr>
        <w:t>, which is transparent to the UE.</w:t>
      </w:r>
    </w:p>
    <w:p w14:paraId="3CA026CE" w14:textId="729928D4" w:rsidR="00E24115" w:rsidRDefault="003E356A" w:rsidP="00556280">
      <w:pPr>
        <w:spacing w:after="120" w:line="360" w:lineRule="auto"/>
        <w:jc w:val="both"/>
        <w:rPr>
          <w:rFonts w:eastAsiaTheme="minorEastAsia"/>
          <w:iCs/>
          <w:sz w:val="20"/>
          <w:szCs w:val="20"/>
        </w:rPr>
      </w:pPr>
      <w:r>
        <w:rPr>
          <w:rFonts w:eastAsiaTheme="minorEastAsia"/>
          <w:iCs/>
          <w:sz w:val="20"/>
          <w:szCs w:val="20"/>
        </w:rPr>
        <w:t xml:space="preserve">Step 1 </w:t>
      </w:r>
      <w:r w:rsidR="004B089C">
        <w:rPr>
          <w:rFonts w:eastAsiaTheme="minorEastAsia"/>
          <w:iCs/>
          <w:sz w:val="20"/>
          <w:szCs w:val="20"/>
        </w:rPr>
        <w:t xml:space="preserve">can be implemented </w:t>
      </w:r>
      <w:r>
        <w:rPr>
          <w:rFonts w:eastAsiaTheme="minorEastAsia"/>
          <w:iCs/>
          <w:sz w:val="20"/>
          <w:szCs w:val="20"/>
        </w:rPr>
        <w:t>based on the legacy 3GPP standards</w:t>
      </w:r>
      <w:r w:rsidR="004B089C">
        <w:rPr>
          <w:rFonts w:eastAsiaTheme="minorEastAsia"/>
          <w:iCs/>
          <w:sz w:val="20"/>
          <w:szCs w:val="20"/>
        </w:rPr>
        <w:t xml:space="preserve">. </w:t>
      </w:r>
      <w:r w:rsidR="00462D1F">
        <w:rPr>
          <w:rFonts w:eastAsiaTheme="minorEastAsia"/>
          <w:iCs/>
          <w:sz w:val="20"/>
          <w:szCs w:val="20"/>
        </w:rPr>
        <w:t xml:space="preserve">For example, </w:t>
      </w:r>
      <w:r w:rsidR="00EC33A5">
        <w:rPr>
          <w:rFonts w:eastAsiaTheme="minorEastAsia"/>
          <w:iCs/>
          <w:sz w:val="20"/>
          <w:szCs w:val="20"/>
        </w:rPr>
        <w:t>to switch between 32-port CSI-RS</w:t>
      </w:r>
      <w:r w:rsidR="008E0308">
        <w:rPr>
          <w:rFonts w:eastAsiaTheme="minorEastAsia"/>
          <w:iCs/>
          <w:sz w:val="20"/>
          <w:szCs w:val="20"/>
        </w:rPr>
        <w:t xml:space="preserve"> and </w:t>
      </w:r>
      <w:r w:rsidR="008938F9">
        <w:rPr>
          <w:rFonts w:eastAsiaTheme="minorEastAsia"/>
          <w:iCs/>
          <w:sz w:val="20"/>
          <w:szCs w:val="20"/>
        </w:rPr>
        <w:t>24</w:t>
      </w:r>
      <w:r w:rsidR="008E0308">
        <w:rPr>
          <w:rFonts w:eastAsiaTheme="minorEastAsia"/>
          <w:iCs/>
          <w:sz w:val="20"/>
          <w:szCs w:val="20"/>
        </w:rPr>
        <w:t>-port CSI-RS,</w:t>
      </w:r>
      <w:r w:rsidR="00107A61">
        <w:rPr>
          <w:rFonts w:eastAsiaTheme="minorEastAsia"/>
          <w:iCs/>
          <w:sz w:val="20"/>
          <w:szCs w:val="20"/>
        </w:rPr>
        <w:t xml:space="preserve"> </w:t>
      </w:r>
      <w:r w:rsidR="008E0308">
        <w:rPr>
          <w:rFonts w:eastAsiaTheme="minorEastAsia"/>
          <w:iCs/>
          <w:sz w:val="20"/>
          <w:szCs w:val="20"/>
        </w:rPr>
        <w:t>the UE can be configured with two separate CSI report config</w:t>
      </w:r>
      <w:r w:rsidR="00F65C38">
        <w:rPr>
          <w:rFonts w:eastAsiaTheme="minorEastAsia"/>
          <w:iCs/>
          <w:sz w:val="20"/>
          <w:szCs w:val="20"/>
        </w:rPr>
        <w:t xml:space="preserve">urations </w:t>
      </w:r>
      <w:r w:rsidR="00BB6105">
        <w:rPr>
          <w:rFonts w:eastAsiaTheme="minorEastAsia"/>
          <w:iCs/>
          <w:sz w:val="20"/>
          <w:szCs w:val="20"/>
        </w:rPr>
        <w:t xml:space="preserve">in which </w:t>
      </w:r>
      <w:r w:rsidR="00775A25">
        <w:rPr>
          <w:rFonts w:eastAsiaTheme="minorEastAsia"/>
          <w:iCs/>
          <w:sz w:val="20"/>
          <w:szCs w:val="20"/>
        </w:rPr>
        <w:t>the</w:t>
      </w:r>
      <w:r w:rsidR="00571396">
        <w:rPr>
          <w:rFonts w:eastAsiaTheme="minorEastAsia"/>
          <w:iCs/>
          <w:sz w:val="20"/>
          <w:szCs w:val="20"/>
        </w:rPr>
        <w:t xml:space="preserve"> CSI report config 2 may include </w:t>
      </w:r>
      <w:r w:rsidR="008938F9">
        <w:rPr>
          <w:rFonts w:eastAsiaTheme="minorEastAsia"/>
          <w:iCs/>
          <w:sz w:val="20"/>
          <w:szCs w:val="20"/>
        </w:rPr>
        <w:t>one or multiple</w:t>
      </w:r>
      <w:r w:rsidR="00571396">
        <w:rPr>
          <w:rFonts w:eastAsiaTheme="minorEastAsia"/>
          <w:iCs/>
          <w:sz w:val="20"/>
          <w:szCs w:val="20"/>
        </w:rPr>
        <w:t xml:space="preserve"> </w:t>
      </w:r>
      <w:r w:rsidR="008938F9">
        <w:rPr>
          <w:rFonts w:eastAsiaTheme="minorEastAsia"/>
          <w:iCs/>
          <w:sz w:val="20"/>
          <w:szCs w:val="20"/>
        </w:rPr>
        <w:t>24</w:t>
      </w:r>
      <w:r w:rsidR="00571396">
        <w:rPr>
          <w:rFonts w:eastAsiaTheme="minorEastAsia"/>
          <w:iCs/>
          <w:sz w:val="20"/>
          <w:szCs w:val="20"/>
        </w:rPr>
        <w:t xml:space="preserve">-port </w:t>
      </w:r>
      <w:r w:rsidR="00775A25">
        <w:rPr>
          <w:rFonts w:eastAsiaTheme="minorEastAsia"/>
          <w:iCs/>
          <w:sz w:val="20"/>
          <w:szCs w:val="20"/>
        </w:rPr>
        <w:t>CSI-RS resources</w:t>
      </w:r>
      <w:r w:rsidR="00571396">
        <w:rPr>
          <w:rFonts w:eastAsiaTheme="minorEastAsia"/>
          <w:iCs/>
          <w:sz w:val="20"/>
          <w:szCs w:val="20"/>
        </w:rPr>
        <w:t xml:space="preserve"> which are </w:t>
      </w:r>
      <w:r w:rsidR="00006B81">
        <w:rPr>
          <w:rFonts w:eastAsiaTheme="minorEastAsia"/>
          <w:iCs/>
          <w:sz w:val="20"/>
          <w:szCs w:val="20"/>
        </w:rPr>
        <w:t>a subset of 32-port CSI-RS resourc</w:t>
      </w:r>
      <w:r w:rsidR="00006B81" w:rsidRPr="00C36D90">
        <w:rPr>
          <w:rFonts w:eastAsiaTheme="minorEastAsia"/>
          <w:iCs/>
          <w:sz w:val="20"/>
          <w:szCs w:val="20"/>
        </w:rPr>
        <w:t>e configured in the CSI report config 1</w:t>
      </w:r>
      <w:r w:rsidR="00013B7D">
        <w:rPr>
          <w:rFonts w:eastAsiaTheme="minorEastAsia"/>
          <w:iCs/>
          <w:sz w:val="20"/>
          <w:szCs w:val="20"/>
        </w:rPr>
        <w:t xml:space="preserve"> as being</w:t>
      </w:r>
      <w:r w:rsidR="00747EDB" w:rsidRPr="00C36D90">
        <w:rPr>
          <w:rFonts w:eastAsiaTheme="minorEastAsia"/>
          <w:iCs/>
          <w:sz w:val="20"/>
          <w:szCs w:val="20"/>
        </w:rPr>
        <w:t xml:space="preserve"> illustrated in </w:t>
      </w:r>
      <w:r w:rsidR="00C36D90" w:rsidRPr="00C36D90">
        <w:rPr>
          <w:rFonts w:eastAsiaTheme="minorEastAsia"/>
          <w:iCs/>
          <w:sz w:val="20"/>
          <w:szCs w:val="20"/>
        </w:rPr>
        <w:fldChar w:fldCharType="begin"/>
      </w:r>
      <w:r w:rsidR="00C36D90" w:rsidRPr="00C36D90">
        <w:rPr>
          <w:rFonts w:eastAsiaTheme="minorEastAsia"/>
          <w:iCs/>
          <w:sz w:val="20"/>
          <w:szCs w:val="20"/>
        </w:rPr>
        <w:instrText xml:space="preserve"> REF _Ref127516658 \h </w:instrText>
      </w:r>
      <w:r w:rsidR="00C36D90">
        <w:rPr>
          <w:rFonts w:eastAsiaTheme="minorEastAsia"/>
          <w:iCs/>
          <w:sz w:val="20"/>
          <w:szCs w:val="20"/>
        </w:rPr>
        <w:instrText xml:space="preserve"> \* MERGEFORMAT </w:instrText>
      </w:r>
      <w:r w:rsidR="00C36D90" w:rsidRPr="00C36D90">
        <w:rPr>
          <w:rFonts w:eastAsiaTheme="minorEastAsia"/>
          <w:iCs/>
          <w:sz w:val="20"/>
          <w:szCs w:val="20"/>
        </w:rPr>
      </w:r>
      <w:r w:rsidR="00C36D90" w:rsidRPr="00C36D90">
        <w:rPr>
          <w:rFonts w:eastAsiaTheme="minorEastAsia"/>
          <w:iCs/>
          <w:sz w:val="20"/>
          <w:szCs w:val="20"/>
        </w:rPr>
        <w:fldChar w:fldCharType="separate"/>
      </w:r>
      <w:r w:rsidR="00DA6FCD" w:rsidRPr="00DA6FCD">
        <w:rPr>
          <w:sz w:val="20"/>
          <w:szCs w:val="20"/>
        </w:rPr>
        <w:t xml:space="preserve">Table </w:t>
      </w:r>
      <w:r w:rsidR="00DA6FCD" w:rsidRPr="00DA6FCD">
        <w:rPr>
          <w:noProof/>
          <w:sz w:val="20"/>
          <w:szCs w:val="20"/>
        </w:rPr>
        <w:t>3</w:t>
      </w:r>
      <w:r w:rsidR="00C36D90" w:rsidRPr="00C36D90">
        <w:rPr>
          <w:rFonts w:eastAsiaTheme="minorEastAsia"/>
          <w:iCs/>
          <w:sz w:val="20"/>
          <w:szCs w:val="20"/>
        </w:rPr>
        <w:fldChar w:fldCharType="end"/>
      </w:r>
      <w:r w:rsidR="00C36D90" w:rsidRPr="00C36D90">
        <w:rPr>
          <w:rFonts w:eastAsiaTheme="minorEastAsia"/>
          <w:iCs/>
          <w:sz w:val="20"/>
          <w:szCs w:val="20"/>
        </w:rPr>
        <w:t>.</w:t>
      </w:r>
      <w:r w:rsidR="00013B7D">
        <w:rPr>
          <w:rFonts w:eastAsiaTheme="minorEastAsia"/>
          <w:iCs/>
          <w:sz w:val="20"/>
          <w:szCs w:val="20"/>
        </w:rPr>
        <w:t xml:space="preserve"> </w:t>
      </w:r>
      <w:r w:rsidR="00013B7D" w:rsidRPr="00C36D90">
        <w:rPr>
          <w:rFonts w:eastAsiaTheme="minorEastAsia"/>
          <w:iCs/>
          <w:sz w:val="20"/>
          <w:szCs w:val="20"/>
        </w:rPr>
        <w:t>Note that the antenna port indexing for a given antenna array is from UE perspective following specification in TS 38.211</w:t>
      </w:r>
      <w:r w:rsidR="00013B7D">
        <w:rPr>
          <w:rFonts w:eastAsiaTheme="minorEastAsia"/>
          <w:iCs/>
          <w:sz w:val="20"/>
          <w:szCs w:val="20"/>
        </w:rPr>
        <w:t>.</w:t>
      </w:r>
    </w:p>
    <w:p w14:paraId="0A488EA4" w14:textId="5772649A" w:rsidR="00747EDB" w:rsidRDefault="00747EDB" w:rsidP="00747EDB">
      <w:pPr>
        <w:pStyle w:val="Caption"/>
        <w:jc w:val="center"/>
        <w:rPr>
          <w:rFonts w:eastAsiaTheme="minorEastAsia"/>
          <w:iCs w:val="0"/>
          <w:sz w:val="20"/>
          <w:szCs w:val="20"/>
        </w:rPr>
      </w:pPr>
      <w:bookmarkStart w:id="5" w:name="_Ref127516658"/>
      <w:r>
        <w:t xml:space="preserve">Table </w:t>
      </w:r>
      <w:r w:rsidR="001B389B">
        <w:fldChar w:fldCharType="begin"/>
      </w:r>
      <w:r w:rsidR="001B389B">
        <w:instrText xml:space="preserve"> SEQ Table \* ARABIC </w:instrText>
      </w:r>
      <w:r w:rsidR="001B389B">
        <w:fldChar w:fldCharType="separate"/>
      </w:r>
      <w:r w:rsidR="00DA6FCD">
        <w:rPr>
          <w:noProof/>
        </w:rPr>
        <w:t>3</w:t>
      </w:r>
      <w:r w:rsidR="001B389B">
        <w:rPr>
          <w:noProof/>
        </w:rPr>
        <w:fldChar w:fldCharType="end"/>
      </w:r>
      <w:bookmarkEnd w:id="5"/>
      <w:r>
        <w:t xml:space="preserve">: Example of CSI report configurations for </w:t>
      </w:r>
      <w:r w:rsidR="00207056">
        <w:t>adaptation between 32-port and 24-port CSI-RS</w:t>
      </w:r>
    </w:p>
    <w:tbl>
      <w:tblPr>
        <w:tblStyle w:val="TableGrid"/>
        <w:tblW w:w="0" w:type="auto"/>
        <w:tblLook w:val="04A0" w:firstRow="1" w:lastRow="0" w:firstColumn="1" w:lastColumn="0" w:noHBand="0" w:noVBand="1"/>
      </w:tblPr>
      <w:tblGrid>
        <w:gridCol w:w="1294"/>
        <w:gridCol w:w="4029"/>
        <w:gridCol w:w="4027"/>
      </w:tblGrid>
      <w:tr w:rsidR="00937FAF" w:rsidRPr="00723F0B" w14:paraId="4EE24857" w14:textId="77777777" w:rsidTr="00256798">
        <w:tc>
          <w:tcPr>
            <w:tcW w:w="1294" w:type="dxa"/>
          </w:tcPr>
          <w:p w14:paraId="34DE2837" w14:textId="77777777" w:rsidR="00256798" w:rsidRPr="00723F0B" w:rsidRDefault="00256798" w:rsidP="00256798">
            <w:pPr>
              <w:spacing w:after="120" w:line="360" w:lineRule="auto"/>
              <w:jc w:val="center"/>
              <w:rPr>
                <w:rFonts w:eastAsiaTheme="minorEastAsia"/>
                <w:b/>
                <w:bCs/>
                <w:iCs/>
                <w:sz w:val="20"/>
                <w:szCs w:val="20"/>
              </w:rPr>
            </w:pPr>
          </w:p>
        </w:tc>
        <w:tc>
          <w:tcPr>
            <w:tcW w:w="4029" w:type="dxa"/>
          </w:tcPr>
          <w:p w14:paraId="49B98E49" w14:textId="3B31C9D1" w:rsidR="00256798" w:rsidRPr="00723F0B" w:rsidRDefault="00256798" w:rsidP="00256798">
            <w:pPr>
              <w:spacing w:after="120" w:line="360" w:lineRule="auto"/>
              <w:jc w:val="center"/>
              <w:rPr>
                <w:rFonts w:eastAsiaTheme="minorEastAsia"/>
                <w:b/>
                <w:bCs/>
                <w:iCs/>
                <w:sz w:val="20"/>
                <w:szCs w:val="20"/>
              </w:rPr>
            </w:pPr>
            <w:r>
              <w:rPr>
                <w:rFonts w:eastAsiaTheme="minorEastAsia"/>
                <w:b/>
                <w:bCs/>
                <w:iCs/>
                <w:sz w:val="20"/>
                <w:szCs w:val="20"/>
              </w:rPr>
              <w:t xml:space="preserve">CSI report config 1 </w:t>
            </w:r>
          </w:p>
        </w:tc>
        <w:tc>
          <w:tcPr>
            <w:tcW w:w="4027" w:type="dxa"/>
          </w:tcPr>
          <w:p w14:paraId="6E946B38" w14:textId="39D48F3B" w:rsidR="00256798" w:rsidRPr="00723F0B" w:rsidRDefault="00256798" w:rsidP="00256798">
            <w:pPr>
              <w:spacing w:after="120" w:line="360" w:lineRule="auto"/>
              <w:jc w:val="center"/>
              <w:rPr>
                <w:rFonts w:eastAsiaTheme="minorEastAsia"/>
                <w:b/>
                <w:bCs/>
                <w:iCs/>
                <w:sz w:val="20"/>
                <w:szCs w:val="20"/>
              </w:rPr>
            </w:pPr>
            <w:r>
              <w:rPr>
                <w:rFonts w:eastAsiaTheme="minorEastAsia"/>
                <w:b/>
                <w:bCs/>
                <w:iCs/>
                <w:sz w:val="20"/>
                <w:szCs w:val="20"/>
              </w:rPr>
              <w:t>CSI report config 2</w:t>
            </w:r>
          </w:p>
        </w:tc>
      </w:tr>
      <w:tr w:rsidR="00937FAF" w14:paraId="133CEFD1" w14:textId="77777777" w:rsidTr="00256798">
        <w:tc>
          <w:tcPr>
            <w:tcW w:w="1294" w:type="dxa"/>
          </w:tcPr>
          <w:p w14:paraId="59FE1B54" w14:textId="77777777" w:rsidR="00256798" w:rsidRPr="00FF24F7" w:rsidRDefault="00256798"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4029" w:type="dxa"/>
          </w:tcPr>
          <w:p w14:paraId="44904349" w14:textId="77777777" w:rsidR="00256798" w:rsidRDefault="00256798" w:rsidP="00256798">
            <w:pPr>
              <w:spacing w:after="120" w:line="360" w:lineRule="auto"/>
              <w:jc w:val="center"/>
            </w:pPr>
            <w:r w:rsidRPr="004C089A">
              <w:rPr>
                <w:rFonts w:eastAsiaTheme="minorEastAsia"/>
                <w:iCs/>
                <w:noProof/>
                <w:sz w:val="20"/>
                <w:szCs w:val="20"/>
              </w:rPr>
              <w:drawing>
                <wp:inline distT="0" distB="0" distL="0" distR="0" wp14:anchorId="50ACDE9E" wp14:editId="12E526A6">
                  <wp:extent cx="583396" cy="1682932"/>
                  <wp:effectExtent l="0" t="0" r="762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046B4AAC" w14:textId="6D72301E" w:rsidR="00256798" w:rsidRDefault="00256798" w:rsidP="00256798">
            <w:pPr>
              <w:spacing w:after="120" w:line="360" w:lineRule="auto"/>
              <w:jc w:val="center"/>
              <w:rPr>
                <w:rFonts w:eastAsiaTheme="minorEastAsia"/>
                <w:iCs/>
                <w:sz w:val="20"/>
                <w:szCs w:val="20"/>
              </w:rPr>
            </w:pPr>
            <w:r w:rsidRPr="005D5530">
              <w:rPr>
                <w:sz w:val="20"/>
                <w:szCs w:val="20"/>
              </w:rPr>
              <w:t>Row 17</w:t>
            </w:r>
          </w:p>
        </w:tc>
        <w:tc>
          <w:tcPr>
            <w:tcW w:w="4027" w:type="dxa"/>
          </w:tcPr>
          <w:p w14:paraId="061A545E" w14:textId="77777777" w:rsidR="00256798" w:rsidRDefault="00D141E9" w:rsidP="008E5190">
            <w:pPr>
              <w:spacing w:after="120" w:line="360" w:lineRule="auto"/>
              <w:jc w:val="center"/>
              <w:rPr>
                <w:rFonts w:eastAsiaTheme="minorEastAsia"/>
                <w:iCs/>
                <w:sz w:val="20"/>
                <w:szCs w:val="20"/>
              </w:rPr>
            </w:pPr>
            <w:r w:rsidRPr="00D6171C">
              <w:rPr>
                <w:rFonts w:eastAsiaTheme="minorEastAsia"/>
                <w:iCs/>
                <w:noProof/>
                <w:sz w:val="20"/>
                <w:szCs w:val="20"/>
              </w:rPr>
              <w:drawing>
                <wp:inline distT="0" distB="0" distL="0" distR="0" wp14:anchorId="6E1AD91D" wp14:editId="17080CC6">
                  <wp:extent cx="579258" cy="1670995"/>
                  <wp:effectExtent l="0" t="0" r="0" b="571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937" cy="1690261"/>
                          </a:xfrm>
                          <a:prstGeom prst="rect">
                            <a:avLst/>
                          </a:prstGeom>
                          <a:noFill/>
                          <a:ln>
                            <a:noFill/>
                          </a:ln>
                        </pic:spPr>
                      </pic:pic>
                    </a:graphicData>
                  </a:graphic>
                </wp:inline>
              </w:drawing>
            </w:r>
          </w:p>
          <w:p w14:paraId="231C6434" w14:textId="0BEDE387" w:rsidR="00D141E9" w:rsidRDefault="00D141E9" w:rsidP="008E5190">
            <w:pPr>
              <w:spacing w:after="120" w:line="360" w:lineRule="auto"/>
              <w:jc w:val="center"/>
              <w:rPr>
                <w:rFonts w:eastAsiaTheme="minorEastAsia"/>
                <w:iCs/>
                <w:sz w:val="20"/>
                <w:szCs w:val="20"/>
              </w:rPr>
            </w:pPr>
            <w:r>
              <w:rPr>
                <w:rFonts w:eastAsiaTheme="minorEastAsia"/>
                <w:iCs/>
                <w:sz w:val="20"/>
                <w:szCs w:val="20"/>
              </w:rPr>
              <w:t>Row 14</w:t>
            </w:r>
          </w:p>
        </w:tc>
      </w:tr>
      <w:tr w:rsidR="00937FAF" w14:paraId="454A7F88" w14:textId="77777777" w:rsidTr="00256798">
        <w:tc>
          <w:tcPr>
            <w:tcW w:w="1294" w:type="dxa"/>
          </w:tcPr>
          <w:p w14:paraId="23C8DEFF" w14:textId="77777777" w:rsidR="00256798" w:rsidRPr="00FF24F7" w:rsidRDefault="00256798"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4029" w:type="dxa"/>
          </w:tcPr>
          <w:p w14:paraId="7C211991" w14:textId="77777777" w:rsidR="00256798"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F2CF9">
              <w:rPr>
                <w:rFonts w:eastAsiaTheme="minorEastAsia"/>
                <w:iCs/>
                <w:sz w:val="20"/>
                <w:szCs w:val="20"/>
              </w:rPr>
              <w:t xml:space="preserve"> </w:t>
            </w:r>
          </w:p>
          <w:p w14:paraId="6C1FADB5" w14:textId="6939EFB6" w:rsidR="00937FAF" w:rsidRDefault="00937FAF" w:rsidP="008E5190">
            <w:pPr>
              <w:pStyle w:val="ListParagraph"/>
              <w:spacing w:after="120" w:line="360" w:lineRule="auto"/>
              <w:ind w:left="-61" w:hanging="90"/>
              <w:jc w:val="center"/>
              <w:rPr>
                <w:rFonts w:eastAsiaTheme="minorEastAsia"/>
                <w:iCs/>
                <w:sz w:val="20"/>
                <w:szCs w:val="20"/>
              </w:rPr>
            </w:pPr>
            <w:r>
              <w:rPr>
                <w:noProof/>
              </w:rPr>
              <w:drawing>
                <wp:inline distT="0" distB="0" distL="0" distR="0" wp14:anchorId="6EAE14BF" wp14:editId="4FE5EE9F">
                  <wp:extent cx="2114550" cy="494805"/>
                  <wp:effectExtent l="0" t="0" r="0" b="6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56720" cy="504673"/>
                          </a:xfrm>
                          <a:prstGeom prst="rect">
                            <a:avLst/>
                          </a:prstGeom>
                        </pic:spPr>
                      </pic:pic>
                    </a:graphicData>
                  </a:graphic>
                </wp:inline>
              </w:drawing>
            </w:r>
          </w:p>
        </w:tc>
        <w:tc>
          <w:tcPr>
            <w:tcW w:w="4027" w:type="dxa"/>
          </w:tcPr>
          <w:p w14:paraId="1657E720" w14:textId="6C1D8FE8" w:rsidR="00BF2CF9" w:rsidRDefault="001B389B" w:rsidP="00937FAF">
            <w:pPr>
              <w:spacing w:after="120" w:line="360" w:lineRule="auto"/>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)=(6, 2)</m:t>
              </m:r>
            </m:oMath>
            <w:r w:rsidR="00256798">
              <w:rPr>
                <w:rFonts w:eastAsiaTheme="minorEastAsia"/>
                <w:iCs/>
                <w:sz w:val="20"/>
                <w:szCs w:val="20"/>
              </w:rPr>
              <w:t xml:space="preserve"> </w:t>
            </w:r>
            <w:r w:rsidR="00BF2CF9">
              <w:rPr>
                <w:noProof/>
              </w:rPr>
              <w:drawing>
                <wp:inline distT="0" distB="0" distL="0" distR="0" wp14:anchorId="4BBD6145" wp14:editId="2F9BC838">
                  <wp:extent cx="1614487" cy="493200"/>
                  <wp:effectExtent l="0" t="0" r="5080" b="254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28146" cy="527921"/>
                          </a:xfrm>
                          <a:prstGeom prst="rect">
                            <a:avLst/>
                          </a:prstGeom>
                        </pic:spPr>
                      </pic:pic>
                    </a:graphicData>
                  </a:graphic>
                </wp:inline>
              </w:drawing>
            </w:r>
          </w:p>
        </w:tc>
      </w:tr>
    </w:tbl>
    <w:p w14:paraId="5C896B1D" w14:textId="77777777" w:rsidR="0090361C" w:rsidRDefault="0090361C" w:rsidP="001A0F71">
      <w:pPr>
        <w:spacing w:after="120" w:line="360" w:lineRule="auto"/>
        <w:jc w:val="both"/>
        <w:rPr>
          <w:rFonts w:eastAsiaTheme="minorEastAsia"/>
          <w:iCs/>
          <w:sz w:val="20"/>
          <w:szCs w:val="20"/>
        </w:rPr>
      </w:pPr>
    </w:p>
    <w:p w14:paraId="17F36A0C" w14:textId="318246D9" w:rsidR="006B3EB1" w:rsidRDefault="001A0F71" w:rsidP="001A0F71">
      <w:pPr>
        <w:spacing w:after="120" w:line="360" w:lineRule="auto"/>
        <w:jc w:val="both"/>
        <w:rPr>
          <w:rFonts w:eastAsiaTheme="minorEastAsia"/>
          <w:iCs/>
          <w:sz w:val="20"/>
          <w:szCs w:val="20"/>
        </w:rPr>
      </w:pPr>
      <w:r w:rsidRPr="002B46BC">
        <w:rPr>
          <w:rFonts w:eastAsiaTheme="minorEastAsia"/>
          <w:iCs/>
          <w:sz w:val="20"/>
          <w:szCs w:val="20"/>
        </w:rPr>
        <w:lastRenderedPageBreak/>
        <w:t xml:space="preserve">The key question being asked is whether adaptation of spatial elements based on the legacy 3GPP standards is efficient or not. </w:t>
      </w:r>
      <w:r>
        <w:rPr>
          <w:rFonts w:eastAsiaTheme="minorEastAsia"/>
          <w:iCs/>
          <w:sz w:val="20"/>
          <w:szCs w:val="20"/>
        </w:rPr>
        <w:t xml:space="preserve">If it is not efficient, where is inefficiency? </w:t>
      </w:r>
    </w:p>
    <w:p w14:paraId="1E34C78A" w14:textId="68CCAA9B" w:rsidR="00006B83" w:rsidRPr="00FA7A7F" w:rsidRDefault="00006B83" w:rsidP="00006B83">
      <w:pPr>
        <w:spacing w:after="120" w:line="360" w:lineRule="auto"/>
        <w:jc w:val="both"/>
        <w:rPr>
          <w:rFonts w:eastAsiaTheme="minorEastAsia"/>
          <w:b/>
          <w:bCs/>
          <w:i/>
          <w:sz w:val="20"/>
          <w:szCs w:val="20"/>
        </w:rPr>
      </w:pPr>
      <w:r w:rsidRPr="00FA7A7F">
        <w:rPr>
          <w:rFonts w:eastAsiaTheme="minorEastAsia"/>
          <w:b/>
          <w:bCs/>
          <w:i/>
          <w:sz w:val="20"/>
          <w:szCs w:val="20"/>
        </w:rPr>
        <w:t xml:space="preserve">Observation </w:t>
      </w:r>
      <w:r w:rsidR="00045FBA" w:rsidRPr="00FA7A7F">
        <w:rPr>
          <w:rFonts w:eastAsiaTheme="minorEastAsia"/>
          <w:b/>
          <w:bCs/>
          <w:i/>
          <w:sz w:val="20"/>
          <w:szCs w:val="20"/>
        </w:rPr>
        <w:t>1</w:t>
      </w:r>
      <w:r w:rsidRPr="00FA7A7F">
        <w:rPr>
          <w:rFonts w:eastAsiaTheme="minorEastAsia"/>
          <w:b/>
          <w:bCs/>
          <w:i/>
          <w:sz w:val="20"/>
          <w:szCs w:val="20"/>
        </w:rPr>
        <w:t xml:space="preserve">: it is important to discuss whether the legacy CSI feedback framework can already enable efficient adaptation of spatial elements. If it cannot, which part of CSI feedback framework </w:t>
      </w:r>
      <w:r w:rsidR="00A57F5E" w:rsidRPr="00FA7A7F">
        <w:rPr>
          <w:rFonts w:eastAsiaTheme="minorEastAsia"/>
          <w:b/>
          <w:bCs/>
          <w:i/>
          <w:sz w:val="20"/>
          <w:szCs w:val="20"/>
        </w:rPr>
        <w:t>is</w:t>
      </w:r>
      <w:r w:rsidRPr="00FA7A7F">
        <w:rPr>
          <w:rFonts w:eastAsiaTheme="minorEastAsia"/>
          <w:b/>
          <w:bCs/>
          <w:i/>
          <w:sz w:val="20"/>
          <w:szCs w:val="20"/>
        </w:rPr>
        <w:t xml:space="preserve"> limiting factor in enabling </w:t>
      </w:r>
      <w:r w:rsidR="00E770A7" w:rsidRPr="00FA7A7F">
        <w:rPr>
          <w:rFonts w:eastAsiaTheme="minorEastAsia"/>
          <w:b/>
          <w:bCs/>
          <w:i/>
          <w:sz w:val="20"/>
          <w:szCs w:val="20"/>
        </w:rPr>
        <w:t>such</w:t>
      </w:r>
      <w:r w:rsidRPr="00FA7A7F">
        <w:rPr>
          <w:rFonts w:eastAsiaTheme="minorEastAsia"/>
          <w:b/>
          <w:bCs/>
          <w:i/>
          <w:sz w:val="20"/>
          <w:szCs w:val="20"/>
        </w:rPr>
        <w:t xml:space="preserve"> adaptation.</w:t>
      </w:r>
    </w:p>
    <w:p w14:paraId="69D7C050" w14:textId="77777777" w:rsidR="00006B83" w:rsidRPr="00FA7A7F" w:rsidRDefault="00006B83" w:rsidP="00006B83">
      <w:pPr>
        <w:spacing w:after="120" w:line="360" w:lineRule="auto"/>
        <w:jc w:val="both"/>
        <w:rPr>
          <w:rFonts w:eastAsiaTheme="minorEastAsia"/>
          <w:b/>
          <w:bCs/>
          <w:i/>
          <w:sz w:val="20"/>
          <w:szCs w:val="20"/>
        </w:rPr>
      </w:pPr>
      <w:r w:rsidRPr="00FA7A7F">
        <w:rPr>
          <w:rFonts w:eastAsiaTheme="minorEastAsia"/>
          <w:b/>
          <w:bCs/>
          <w:i/>
          <w:sz w:val="20"/>
          <w:szCs w:val="20"/>
        </w:rPr>
        <w:t>Proposal 1: RAN1 first discusses which part of legacy CSI feedback framework limits efficient implementation of adaptation of spatial elements.</w:t>
      </w:r>
    </w:p>
    <w:p w14:paraId="46CE6CE0" w14:textId="223B8129" w:rsidR="001A0F71" w:rsidRDefault="001A0F71" w:rsidP="001A0F71">
      <w:pPr>
        <w:spacing w:after="120" w:line="360" w:lineRule="auto"/>
        <w:jc w:val="both"/>
        <w:rPr>
          <w:rFonts w:eastAsiaTheme="minorEastAsia"/>
          <w:iCs/>
          <w:sz w:val="20"/>
          <w:szCs w:val="20"/>
        </w:rPr>
      </w:pPr>
      <w:r w:rsidRPr="00C86E5E">
        <w:rPr>
          <w:rFonts w:eastAsiaTheme="minorEastAsia"/>
          <w:iCs/>
          <w:sz w:val="20"/>
          <w:szCs w:val="20"/>
        </w:rPr>
        <w:t>To answer th</w:t>
      </w:r>
      <w:r>
        <w:rPr>
          <w:rFonts w:eastAsiaTheme="minorEastAsia"/>
          <w:iCs/>
          <w:sz w:val="20"/>
          <w:szCs w:val="20"/>
        </w:rPr>
        <w:t>e</w:t>
      </w:r>
      <w:r w:rsidRPr="00C86E5E">
        <w:rPr>
          <w:rFonts w:eastAsiaTheme="minorEastAsia"/>
          <w:iCs/>
          <w:sz w:val="20"/>
          <w:szCs w:val="20"/>
        </w:rPr>
        <w:t xml:space="preserve"> question, we </w:t>
      </w:r>
      <w:r w:rsidR="000D6B2E">
        <w:rPr>
          <w:rFonts w:eastAsiaTheme="minorEastAsia"/>
          <w:iCs/>
          <w:sz w:val="20"/>
          <w:szCs w:val="20"/>
        </w:rPr>
        <w:t xml:space="preserve">should </w:t>
      </w:r>
      <w:r>
        <w:rPr>
          <w:rFonts w:eastAsiaTheme="minorEastAsia"/>
          <w:iCs/>
          <w:sz w:val="20"/>
          <w:szCs w:val="20"/>
        </w:rPr>
        <w:t>first</w:t>
      </w:r>
      <w:r w:rsidRPr="00C86E5E">
        <w:rPr>
          <w:rFonts w:eastAsiaTheme="minorEastAsia"/>
          <w:iCs/>
          <w:sz w:val="20"/>
          <w:szCs w:val="20"/>
        </w:rPr>
        <w:t xml:space="preserve"> discuss what “efficient adaptation” really means. From our perspectives, it means that CSI reports associated with CSI </w:t>
      </w:r>
      <w:r w:rsidR="004A528C">
        <w:rPr>
          <w:rFonts w:eastAsiaTheme="minorEastAsia"/>
          <w:iCs/>
          <w:sz w:val="20"/>
          <w:szCs w:val="20"/>
        </w:rPr>
        <w:t>report settings</w:t>
      </w:r>
      <w:r w:rsidR="007C56D9">
        <w:rPr>
          <w:rFonts w:eastAsiaTheme="minorEastAsia"/>
          <w:iCs/>
          <w:sz w:val="20"/>
          <w:szCs w:val="20"/>
        </w:rPr>
        <w:t xml:space="preserve"> </w:t>
      </w:r>
      <w:r w:rsidR="001037E0">
        <w:rPr>
          <w:rFonts w:eastAsiaTheme="minorEastAsia"/>
          <w:iCs/>
          <w:sz w:val="20"/>
          <w:szCs w:val="20"/>
        </w:rPr>
        <w:t xml:space="preserve">in Step 1 </w:t>
      </w:r>
      <w:r w:rsidRPr="00C86E5E">
        <w:rPr>
          <w:rFonts w:eastAsiaTheme="minorEastAsia"/>
          <w:iCs/>
          <w:sz w:val="20"/>
          <w:szCs w:val="20"/>
        </w:rPr>
        <w:t xml:space="preserve">provide useful information for the </w:t>
      </w:r>
      <w:proofErr w:type="spellStart"/>
      <w:r w:rsidRPr="00C86E5E">
        <w:rPr>
          <w:rFonts w:eastAsiaTheme="minorEastAsia"/>
          <w:iCs/>
          <w:sz w:val="20"/>
          <w:szCs w:val="20"/>
        </w:rPr>
        <w:t>gNB</w:t>
      </w:r>
      <w:proofErr w:type="spellEnd"/>
      <w:r w:rsidRPr="00C86E5E">
        <w:rPr>
          <w:rFonts w:eastAsiaTheme="minorEastAsia"/>
          <w:iCs/>
          <w:sz w:val="20"/>
          <w:szCs w:val="20"/>
        </w:rPr>
        <w:t xml:space="preserve"> to dynamically turn on/off spatial elements. </w:t>
      </w:r>
      <w:proofErr w:type="gramStart"/>
      <w:r w:rsidRPr="00C86E5E">
        <w:rPr>
          <w:rFonts w:eastAsiaTheme="minorEastAsia"/>
          <w:iCs/>
          <w:sz w:val="20"/>
          <w:szCs w:val="20"/>
        </w:rPr>
        <w:t>In order to</w:t>
      </w:r>
      <w:proofErr w:type="gramEnd"/>
      <w:r w:rsidRPr="00C86E5E">
        <w:rPr>
          <w:rFonts w:eastAsiaTheme="minorEastAsia"/>
          <w:iCs/>
          <w:sz w:val="20"/>
          <w:szCs w:val="20"/>
        </w:rPr>
        <w:t xml:space="preserve"> achieve such useful information, the </w:t>
      </w:r>
      <w:r w:rsidR="005C1901">
        <w:rPr>
          <w:rFonts w:eastAsiaTheme="minorEastAsia"/>
          <w:iCs/>
          <w:sz w:val="20"/>
          <w:szCs w:val="20"/>
        </w:rPr>
        <w:t xml:space="preserve">reduced </w:t>
      </w:r>
      <w:r w:rsidRPr="00C86E5E">
        <w:rPr>
          <w:rFonts w:eastAsiaTheme="minorEastAsia"/>
          <w:iCs/>
          <w:sz w:val="20"/>
          <w:szCs w:val="20"/>
        </w:rPr>
        <w:t>CSI-RS resource</w:t>
      </w:r>
      <w:r w:rsidR="00146466">
        <w:rPr>
          <w:rFonts w:eastAsiaTheme="minorEastAsia"/>
          <w:iCs/>
          <w:sz w:val="20"/>
          <w:szCs w:val="20"/>
        </w:rPr>
        <w:t xml:space="preserve"> </w:t>
      </w:r>
      <w:r w:rsidR="0077589C">
        <w:rPr>
          <w:rFonts w:eastAsiaTheme="minorEastAsia"/>
          <w:iCs/>
          <w:sz w:val="20"/>
          <w:szCs w:val="20"/>
        </w:rPr>
        <w:t xml:space="preserve">associated with CSI-RS antenna </w:t>
      </w:r>
      <w:r w:rsidR="00356CC9">
        <w:rPr>
          <w:rFonts w:eastAsiaTheme="minorEastAsia"/>
          <w:iCs/>
          <w:sz w:val="20"/>
          <w:szCs w:val="20"/>
        </w:rPr>
        <w:t>configuration</w:t>
      </w:r>
      <w:r w:rsidR="0077589C">
        <w:rPr>
          <w:rFonts w:eastAsiaTheme="minorEastAsia"/>
          <w:iCs/>
          <w:sz w:val="20"/>
          <w:szCs w:val="20"/>
        </w:rPr>
        <w:t xml:space="preserve"> in </w:t>
      </w:r>
      <w:r w:rsidR="00146466">
        <w:rPr>
          <w:rFonts w:eastAsiaTheme="minorEastAsia"/>
          <w:iCs/>
          <w:sz w:val="20"/>
          <w:szCs w:val="20"/>
        </w:rPr>
        <w:t xml:space="preserve">an </w:t>
      </w:r>
      <w:r w:rsidR="0077589C">
        <w:rPr>
          <w:rFonts w:eastAsiaTheme="minorEastAsia"/>
          <w:iCs/>
          <w:sz w:val="20"/>
          <w:szCs w:val="20"/>
        </w:rPr>
        <w:t xml:space="preserve">CSI report setting </w:t>
      </w:r>
      <w:r w:rsidR="00DB4CE2">
        <w:rPr>
          <w:rFonts w:eastAsiaTheme="minorEastAsia"/>
          <w:iCs/>
          <w:sz w:val="20"/>
          <w:szCs w:val="20"/>
        </w:rPr>
        <w:t>to be used for CSI computation</w:t>
      </w:r>
      <w:r w:rsidR="00DB4CE2" w:rsidRPr="00C86E5E">
        <w:rPr>
          <w:rFonts w:eastAsiaTheme="minorEastAsia"/>
          <w:iCs/>
          <w:sz w:val="20"/>
          <w:szCs w:val="20"/>
        </w:rPr>
        <w:t xml:space="preserve"> </w:t>
      </w:r>
      <w:r w:rsidRPr="00C86E5E">
        <w:rPr>
          <w:rFonts w:eastAsiaTheme="minorEastAsia"/>
          <w:iCs/>
          <w:sz w:val="20"/>
          <w:szCs w:val="20"/>
        </w:rPr>
        <w:t xml:space="preserve">should </w:t>
      </w:r>
      <w:r w:rsidR="00B75C21">
        <w:rPr>
          <w:rFonts w:eastAsiaTheme="minorEastAsia"/>
          <w:iCs/>
          <w:sz w:val="20"/>
          <w:szCs w:val="20"/>
        </w:rPr>
        <w:t>be a</w:t>
      </w:r>
      <w:r w:rsidR="00356CC9">
        <w:rPr>
          <w:rFonts w:eastAsiaTheme="minorEastAsia"/>
          <w:iCs/>
          <w:sz w:val="20"/>
          <w:szCs w:val="20"/>
        </w:rPr>
        <w:t xml:space="preserve"> subset of </w:t>
      </w:r>
      <w:r w:rsidR="007E33F1">
        <w:rPr>
          <w:rFonts w:eastAsiaTheme="minorEastAsia"/>
          <w:iCs/>
          <w:sz w:val="20"/>
          <w:szCs w:val="20"/>
        </w:rPr>
        <w:t xml:space="preserve">the CSI-RS resource with </w:t>
      </w:r>
      <w:r w:rsidR="005B7A1D">
        <w:rPr>
          <w:rFonts w:eastAsiaTheme="minorEastAsia"/>
          <w:iCs/>
          <w:sz w:val="20"/>
          <w:szCs w:val="20"/>
        </w:rPr>
        <w:t>all antenna ports being active.</w:t>
      </w:r>
      <w:r w:rsidR="002C698D">
        <w:rPr>
          <w:rFonts w:eastAsiaTheme="minorEastAsia"/>
          <w:iCs/>
          <w:sz w:val="20"/>
          <w:szCs w:val="20"/>
        </w:rPr>
        <w:t xml:space="preserve"> </w:t>
      </w:r>
      <w:r w:rsidR="005B7A1D">
        <w:rPr>
          <w:rFonts w:eastAsiaTheme="minorEastAsia"/>
          <w:iCs/>
          <w:sz w:val="20"/>
          <w:szCs w:val="20"/>
        </w:rPr>
        <w:t>Furthermore</w:t>
      </w:r>
      <w:r>
        <w:rPr>
          <w:rFonts w:eastAsiaTheme="minorEastAsia"/>
          <w:iCs/>
          <w:sz w:val="20"/>
          <w:szCs w:val="20"/>
        </w:rPr>
        <w:t xml:space="preserve">, the reduced CSI-RS resource pattern is one of the patterns provided in </w:t>
      </w:r>
      <w:r>
        <w:rPr>
          <w:rFonts w:eastAsiaTheme="minorEastAsia"/>
          <w:iCs/>
          <w:sz w:val="20"/>
          <w:szCs w:val="20"/>
        </w:rPr>
        <w:fldChar w:fldCharType="begin"/>
      </w:r>
      <w:r>
        <w:rPr>
          <w:rFonts w:eastAsiaTheme="minorEastAsia"/>
          <w:iCs/>
          <w:sz w:val="20"/>
          <w:szCs w:val="20"/>
        </w:rPr>
        <w:instrText xml:space="preserve"> REF _Ref126783756 \h </w:instrText>
      </w:r>
      <w:r>
        <w:rPr>
          <w:rFonts w:eastAsiaTheme="minorEastAsia"/>
          <w:iCs/>
          <w:sz w:val="20"/>
          <w:szCs w:val="20"/>
        </w:rPr>
      </w:r>
      <w:r>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Pr>
          <w:rFonts w:eastAsiaTheme="minorEastAsia"/>
          <w:iCs/>
          <w:sz w:val="20"/>
          <w:szCs w:val="20"/>
        </w:rPr>
        <w:fldChar w:fldCharType="end"/>
      </w:r>
      <w:r>
        <w:rPr>
          <w:rFonts w:eastAsiaTheme="minorEastAsia"/>
          <w:iCs/>
          <w:sz w:val="20"/>
          <w:szCs w:val="20"/>
        </w:rPr>
        <w:t xml:space="preserve"> and the antenna array corresponding to the reduced CSI-RS resource pattern is a uniform linear array (which is assumption for codebook design) with supported configuration in </w:t>
      </w:r>
      <w:r w:rsidRPr="007813F2">
        <w:rPr>
          <w:rFonts w:eastAsiaTheme="minorEastAsia"/>
          <w:iCs/>
          <w:sz w:val="20"/>
          <w:szCs w:val="20"/>
        </w:rPr>
        <w:t>provided in Table 5.2.2.2.1-2 and Table 5.2.2.2.2-1 of TS 38.214 for Type-I single panel and Type-I multi-panel, respectively</w:t>
      </w:r>
      <w:r>
        <w:rPr>
          <w:rFonts w:eastAsiaTheme="minorEastAsia"/>
          <w:iCs/>
          <w:sz w:val="20"/>
          <w:szCs w:val="20"/>
        </w:rPr>
        <w:t>.</w:t>
      </w:r>
      <w:r w:rsidR="00C957BD">
        <w:rPr>
          <w:rFonts w:eastAsiaTheme="minorEastAsia"/>
          <w:iCs/>
          <w:sz w:val="20"/>
          <w:szCs w:val="20"/>
        </w:rPr>
        <w:t xml:space="preserve"> </w:t>
      </w:r>
      <w:r w:rsidR="00071603">
        <w:rPr>
          <w:rFonts w:eastAsiaTheme="minorEastAsia"/>
          <w:iCs/>
          <w:sz w:val="20"/>
          <w:szCs w:val="20"/>
        </w:rPr>
        <w:t>When the resources have</w:t>
      </w:r>
      <w:r w:rsidR="008F092F">
        <w:rPr>
          <w:rFonts w:eastAsiaTheme="minorEastAsia"/>
          <w:iCs/>
          <w:sz w:val="20"/>
          <w:szCs w:val="20"/>
        </w:rPr>
        <w:t xml:space="preserve"> these properties, we ca</w:t>
      </w:r>
      <w:r w:rsidR="00FE4C8E">
        <w:rPr>
          <w:rFonts w:eastAsiaTheme="minorEastAsia"/>
          <w:iCs/>
          <w:sz w:val="20"/>
          <w:szCs w:val="20"/>
        </w:rPr>
        <w:t xml:space="preserve">ll them having a nested structure. </w:t>
      </w:r>
      <w:r w:rsidR="00C957BD">
        <w:rPr>
          <w:rFonts w:eastAsiaTheme="minorEastAsia"/>
          <w:iCs/>
          <w:sz w:val="20"/>
          <w:szCs w:val="20"/>
        </w:rPr>
        <w:t xml:space="preserve">Later, we will show that </w:t>
      </w:r>
      <w:r w:rsidR="00B66112" w:rsidRPr="00C36D90">
        <w:rPr>
          <w:rFonts w:eastAsiaTheme="minorEastAsia"/>
          <w:iCs/>
          <w:sz w:val="20"/>
          <w:szCs w:val="20"/>
        </w:rPr>
        <w:t>CSI report config</w:t>
      </w:r>
      <w:r w:rsidR="00B66112">
        <w:rPr>
          <w:rFonts w:eastAsiaTheme="minorEastAsia"/>
          <w:iCs/>
          <w:sz w:val="20"/>
          <w:szCs w:val="20"/>
        </w:rPr>
        <w:t>urations as being</w:t>
      </w:r>
      <w:r w:rsidR="00B66112" w:rsidRPr="00C36D90">
        <w:rPr>
          <w:rFonts w:eastAsiaTheme="minorEastAsia"/>
          <w:iCs/>
          <w:sz w:val="20"/>
          <w:szCs w:val="20"/>
        </w:rPr>
        <w:t xml:space="preserve"> illustrated in </w:t>
      </w:r>
      <w:r w:rsidR="00B66112" w:rsidRPr="00C36D90">
        <w:rPr>
          <w:rFonts w:eastAsiaTheme="minorEastAsia"/>
          <w:iCs/>
          <w:sz w:val="20"/>
          <w:szCs w:val="20"/>
        </w:rPr>
        <w:fldChar w:fldCharType="begin"/>
      </w:r>
      <w:r w:rsidR="00B66112" w:rsidRPr="00C36D90">
        <w:rPr>
          <w:rFonts w:eastAsiaTheme="minorEastAsia"/>
          <w:iCs/>
          <w:sz w:val="20"/>
          <w:szCs w:val="20"/>
        </w:rPr>
        <w:instrText xml:space="preserve"> REF _Ref127516658 \h </w:instrText>
      </w:r>
      <w:r w:rsidR="00B66112">
        <w:rPr>
          <w:rFonts w:eastAsiaTheme="minorEastAsia"/>
          <w:iCs/>
          <w:sz w:val="20"/>
          <w:szCs w:val="20"/>
        </w:rPr>
        <w:instrText xml:space="preserve"> \* MERGEFORMAT </w:instrText>
      </w:r>
      <w:r w:rsidR="00B66112" w:rsidRPr="00C36D90">
        <w:rPr>
          <w:rFonts w:eastAsiaTheme="minorEastAsia"/>
          <w:iCs/>
          <w:sz w:val="20"/>
          <w:szCs w:val="20"/>
        </w:rPr>
      </w:r>
      <w:r w:rsidR="00B66112" w:rsidRPr="00C36D90">
        <w:rPr>
          <w:rFonts w:eastAsiaTheme="minorEastAsia"/>
          <w:iCs/>
          <w:sz w:val="20"/>
          <w:szCs w:val="20"/>
        </w:rPr>
        <w:fldChar w:fldCharType="separate"/>
      </w:r>
      <w:r w:rsidR="00DA6FCD" w:rsidRPr="00DA6FCD">
        <w:rPr>
          <w:sz w:val="20"/>
          <w:szCs w:val="20"/>
        </w:rPr>
        <w:t xml:space="preserve">Table </w:t>
      </w:r>
      <w:r w:rsidR="00DA6FCD" w:rsidRPr="00DA6FCD">
        <w:rPr>
          <w:noProof/>
          <w:sz w:val="20"/>
          <w:szCs w:val="20"/>
        </w:rPr>
        <w:t>3</w:t>
      </w:r>
      <w:r w:rsidR="00B66112" w:rsidRPr="00C36D90">
        <w:rPr>
          <w:rFonts w:eastAsiaTheme="minorEastAsia"/>
          <w:iCs/>
          <w:sz w:val="20"/>
          <w:szCs w:val="20"/>
        </w:rPr>
        <w:fldChar w:fldCharType="end"/>
      </w:r>
      <w:r w:rsidR="00112488">
        <w:rPr>
          <w:rFonts w:eastAsiaTheme="minorEastAsia"/>
          <w:iCs/>
          <w:sz w:val="20"/>
          <w:szCs w:val="20"/>
        </w:rPr>
        <w:t xml:space="preserve"> provides useful CSI report for the </w:t>
      </w:r>
      <w:proofErr w:type="spellStart"/>
      <w:r w:rsidR="00112488">
        <w:rPr>
          <w:rFonts w:eastAsiaTheme="minorEastAsia"/>
          <w:iCs/>
          <w:sz w:val="20"/>
          <w:szCs w:val="20"/>
        </w:rPr>
        <w:t>gNB</w:t>
      </w:r>
      <w:proofErr w:type="spellEnd"/>
      <w:r w:rsidR="00112488">
        <w:rPr>
          <w:rFonts w:eastAsiaTheme="minorEastAsia"/>
          <w:iCs/>
          <w:sz w:val="20"/>
          <w:szCs w:val="20"/>
        </w:rPr>
        <w:t xml:space="preserve"> to </w:t>
      </w:r>
      <w:r w:rsidR="003815B3">
        <w:rPr>
          <w:rFonts w:eastAsiaTheme="minorEastAsia"/>
          <w:iCs/>
          <w:sz w:val="20"/>
          <w:szCs w:val="20"/>
        </w:rPr>
        <w:t xml:space="preserve">dynamically </w:t>
      </w:r>
      <w:r w:rsidR="00351F1D">
        <w:rPr>
          <w:rFonts w:eastAsiaTheme="minorEastAsia"/>
          <w:iCs/>
          <w:sz w:val="20"/>
          <w:szCs w:val="20"/>
        </w:rPr>
        <w:t>adapt between 32-port and 24-port CSI-RS</w:t>
      </w:r>
      <w:r w:rsidR="00AF27C4">
        <w:rPr>
          <w:rFonts w:eastAsiaTheme="minorEastAsia"/>
          <w:iCs/>
          <w:sz w:val="20"/>
          <w:szCs w:val="20"/>
        </w:rPr>
        <w:t xml:space="preserve">. </w:t>
      </w:r>
      <w:proofErr w:type="gramStart"/>
      <w:r w:rsidR="00AF27C4">
        <w:rPr>
          <w:rFonts w:eastAsiaTheme="minorEastAsia"/>
          <w:iCs/>
          <w:sz w:val="20"/>
          <w:szCs w:val="20"/>
        </w:rPr>
        <w:t>In particular, for</w:t>
      </w:r>
      <w:proofErr w:type="gramEnd"/>
      <w:r w:rsidR="00AF27C4">
        <w:rPr>
          <w:rFonts w:eastAsiaTheme="minorEastAsia"/>
          <w:iCs/>
          <w:sz w:val="20"/>
          <w:szCs w:val="20"/>
        </w:rPr>
        <w:t xml:space="preserve"> 32-port configuration, the </w:t>
      </w:r>
      <w:proofErr w:type="spellStart"/>
      <w:r w:rsidR="00AF27C4">
        <w:rPr>
          <w:rFonts w:eastAsiaTheme="minorEastAsia"/>
          <w:iCs/>
          <w:sz w:val="20"/>
          <w:szCs w:val="20"/>
        </w:rPr>
        <w:t>gNB</w:t>
      </w:r>
      <w:proofErr w:type="spellEnd"/>
      <w:r w:rsidR="00AF27C4">
        <w:rPr>
          <w:rFonts w:eastAsiaTheme="minorEastAsia"/>
          <w:iCs/>
          <w:sz w:val="20"/>
          <w:szCs w:val="20"/>
        </w:rPr>
        <w:t xml:space="preserve"> can </w:t>
      </w:r>
      <w:r w:rsidR="002F7790">
        <w:rPr>
          <w:rFonts w:eastAsiaTheme="minorEastAsia"/>
          <w:iCs/>
          <w:sz w:val="20"/>
          <w:szCs w:val="20"/>
        </w:rPr>
        <w:t>turn off first two columns or last two columns of the antenna array to achieve 24-port configuration.</w:t>
      </w:r>
    </w:p>
    <w:p w14:paraId="7833A869" w14:textId="77777777" w:rsidR="001A0F71" w:rsidRPr="00AC7F65" w:rsidRDefault="001A0F71" w:rsidP="001A0F71">
      <w:pPr>
        <w:pStyle w:val="TH"/>
        <w:spacing w:before="0" w:after="200" w:line="240" w:lineRule="auto"/>
        <w:rPr>
          <w:color w:val="000000"/>
          <w:sz w:val="20"/>
          <w:szCs w:val="20"/>
        </w:rPr>
      </w:pPr>
      <w:r w:rsidRPr="007813F2">
        <w:rPr>
          <w:rFonts w:eastAsiaTheme="minorEastAsia"/>
          <w:iCs/>
          <w:sz w:val="20"/>
          <w:szCs w:val="20"/>
        </w:rPr>
        <w:t xml:space="preserve">Table 5.2.2.2.1-2 </w:t>
      </w:r>
      <w:r>
        <w:rPr>
          <w:rFonts w:eastAsiaTheme="minorEastAsia"/>
          <w:iCs/>
          <w:sz w:val="20"/>
          <w:szCs w:val="20"/>
        </w:rPr>
        <w:t xml:space="preserve">in TS 38.214: </w:t>
      </w:r>
      <w:r w:rsidRPr="00AC7F65">
        <w:rPr>
          <w:color w:val="000000"/>
          <w:sz w:val="20"/>
          <w:szCs w:val="20"/>
        </w:rPr>
        <w:t xml:space="preserve">Type I single-panel codebook supported configurations </w:t>
      </w:r>
      <w:r w:rsidRPr="00AC7F65">
        <w:rPr>
          <w:rFonts w:eastAsia="Calibri"/>
          <w:color w:val="000000"/>
          <w:sz w:val="20"/>
          <w:szCs w:val="20"/>
        </w:rPr>
        <w:t xml:space="preserve">of </w:t>
      </w:r>
      <m:oMath>
        <m:d>
          <m:dPr>
            <m:ctrlPr>
              <w:rPr>
                <w:rFonts w:ascii="Cambria Math" w:eastAsia="Calibri" w:hAnsi="Cambria Math"/>
                <w:b w:val="0"/>
                <w:i/>
                <w:color w:val="000000"/>
                <w:sz w:val="20"/>
                <w:szCs w:val="20"/>
              </w:rPr>
            </m:ctrlPr>
          </m:dPr>
          <m:e>
            <m:sSub>
              <m:sSubPr>
                <m:ctrlPr>
                  <w:rPr>
                    <w:rFonts w:ascii="Cambria Math" w:eastAsia="Calibri" w:hAnsi="Cambria Math"/>
                    <w:b w:val="0"/>
                    <w:i/>
                    <w:color w:val="000000"/>
                    <w:sz w:val="20"/>
                    <w:szCs w:val="20"/>
                  </w:rPr>
                </m:ctrlPr>
              </m:sSubPr>
              <m:e>
                <m:r>
                  <m:rPr>
                    <m:sty m:val="bi"/>
                  </m:rPr>
                  <w:rPr>
                    <w:rFonts w:ascii="Cambria Math" w:eastAsia="Calibri"/>
                    <w:color w:val="000000"/>
                    <w:sz w:val="20"/>
                    <w:szCs w:val="20"/>
                  </w:rPr>
                  <m:t>N</m:t>
                </m:r>
              </m:e>
              <m:sub>
                <m:r>
                  <m:rPr>
                    <m:sty m:val="bi"/>
                  </m:rPr>
                  <w:rPr>
                    <w:rFonts w:ascii="Cambria Math" w:eastAsia="Calibri"/>
                    <w:color w:val="000000"/>
                    <w:sz w:val="20"/>
                    <w:szCs w:val="20"/>
                  </w:rPr>
                  <m:t>1</m:t>
                </m:r>
              </m:sub>
            </m:sSub>
            <m:r>
              <m:rPr>
                <m:sty m:val="bi"/>
              </m:rPr>
              <w:rPr>
                <w:rFonts w:ascii="Cambria Math" w:eastAsia="Calibri"/>
                <w:color w:val="000000"/>
                <w:sz w:val="20"/>
                <w:szCs w:val="20"/>
              </w:rPr>
              <m:t>,</m:t>
            </m:r>
            <m:sSub>
              <m:sSubPr>
                <m:ctrlPr>
                  <w:rPr>
                    <w:rFonts w:ascii="Cambria Math" w:eastAsia="Calibri" w:hAnsi="Cambria Math"/>
                    <w:b w:val="0"/>
                    <w:i/>
                    <w:color w:val="000000"/>
                    <w:sz w:val="20"/>
                    <w:szCs w:val="20"/>
                  </w:rPr>
                </m:ctrlPr>
              </m:sSubPr>
              <m:e>
                <m:r>
                  <m:rPr>
                    <m:sty m:val="bi"/>
                  </m:rPr>
                  <w:rPr>
                    <w:rFonts w:ascii="Cambria Math" w:eastAsia="Calibri"/>
                    <w:color w:val="000000"/>
                    <w:sz w:val="20"/>
                    <w:szCs w:val="20"/>
                  </w:rPr>
                  <m:t>N</m:t>
                </m:r>
              </m:e>
              <m:sub>
                <m:r>
                  <m:rPr>
                    <m:sty m:val="bi"/>
                  </m:rPr>
                  <w:rPr>
                    <w:rFonts w:ascii="Cambria Math" w:eastAsia="Calibri"/>
                    <w:color w:val="000000"/>
                    <w:sz w:val="20"/>
                    <w:szCs w:val="20"/>
                  </w:rPr>
                  <m:t>2</m:t>
                </m:r>
              </m:sub>
            </m:sSub>
          </m:e>
        </m:d>
      </m:oMath>
    </w:p>
    <w:tbl>
      <w:tblPr>
        <w:tblW w:w="0" w:type="auto"/>
        <w:jc w:val="center"/>
        <w:tblLook w:val="0000" w:firstRow="0" w:lastRow="0" w:firstColumn="0" w:lastColumn="0" w:noHBand="0" w:noVBand="0"/>
      </w:tblPr>
      <w:tblGrid>
        <w:gridCol w:w="2926"/>
        <w:gridCol w:w="1469"/>
        <w:gridCol w:w="1530"/>
      </w:tblGrid>
      <w:tr w:rsidR="001A0F71" w:rsidRPr="0048482F" w14:paraId="7BC41D27" w14:textId="77777777" w:rsidTr="008E5190">
        <w:trPr>
          <w:cantSplit/>
          <w:trHeight w:val="508"/>
          <w:jc w:val="center"/>
        </w:trPr>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70D0B895" w14:textId="77777777" w:rsidR="001A0F71" w:rsidRPr="00AC7F65" w:rsidRDefault="001A0F71" w:rsidP="008E5190">
            <w:pPr>
              <w:pStyle w:val="TAH"/>
              <w:spacing w:line="240" w:lineRule="auto"/>
              <w:rPr>
                <w:rFonts w:cs="Arial"/>
                <w:bCs/>
                <w:color w:val="000000"/>
                <w:sz w:val="20"/>
                <w:szCs w:val="24"/>
              </w:rPr>
            </w:pPr>
            <w:r w:rsidRPr="00AC7F65">
              <w:rPr>
                <w:color w:val="000000"/>
                <w:sz w:val="20"/>
                <w:szCs w:val="24"/>
                <w:lang w:val="en-GB"/>
              </w:rPr>
              <w:t xml:space="preserve">Number of </w:t>
            </w:r>
            <w:r w:rsidRPr="00AC7F65">
              <w:rPr>
                <w:color w:val="000000"/>
                <w:sz w:val="20"/>
                <w:szCs w:val="24"/>
                <w:lang w:val="en-GB"/>
              </w:rPr>
              <w:br/>
              <w:t xml:space="preserve">CSI-RS antenna ports, </w:t>
            </w:r>
            <m:oMath>
              <m:sSub>
                <m:sSubPr>
                  <m:ctrlPr>
                    <w:rPr>
                      <w:rFonts w:ascii="Cambria Math" w:eastAsia="Calibri" w:hAnsi="Cambria Math"/>
                      <w:i/>
                      <w:color w:val="000000"/>
                      <w:sz w:val="20"/>
                      <w:szCs w:val="24"/>
                      <w:lang w:eastAsia="en-GB"/>
                    </w:rPr>
                  </m:ctrlPr>
                </m:sSubPr>
                <m:e>
                  <m:r>
                    <m:rPr>
                      <m:sty m:val="bi"/>
                    </m:rPr>
                    <w:rPr>
                      <w:rFonts w:ascii="Cambria Math" w:eastAsia="Calibri"/>
                      <w:color w:val="000000"/>
                      <w:sz w:val="20"/>
                      <w:szCs w:val="24"/>
                      <w:lang w:eastAsia="en-GB"/>
                    </w:rPr>
                    <m:t>P</m:t>
                  </m:r>
                </m:e>
                <m:sub>
                  <m:r>
                    <m:rPr>
                      <m:nor/>
                    </m:rPr>
                    <w:rPr>
                      <w:rFonts w:ascii="Cambria Math" w:eastAsia="Calibri"/>
                      <w:color w:val="000000"/>
                      <w:sz w:val="20"/>
                      <w:szCs w:val="24"/>
                      <w:lang w:eastAsia="en-GB"/>
                    </w:rPr>
                    <m:t>CSI-RS</m:t>
                  </m:r>
                  <m:ctrlPr>
                    <w:rPr>
                      <w:rFonts w:ascii="Cambria Math" w:eastAsia="Calibri" w:hAnsi="Cambria Math"/>
                      <w:color w:val="000000"/>
                      <w:sz w:val="20"/>
                      <w:szCs w:val="24"/>
                      <w:lang w:eastAsia="en-GB"/>
                    </w:rPr>
                  </m:ctrlPr>
                </m:sub>
              </m:sSub>
            </m:oMath>
          </w:p>
        </w:tc>
        <w:tc>
          <w:tcPr>
            <w:tcW w:w="1469" w:type="dxa"/>
            <w:tcBorders>
              <w:top w:val="single" w:sz="4" w:space="0" w:color="auto"/>
              <w:left w:val="double" w:sz="4" w:space="0" w:color="auto"/>
              <w:bottom w:val="double" w:sz="4" w:space="0" w:color="auto"/>
              <w:right w:val="single" w:sz="4" w:space="0" w:color="auto"/>
            </w:tcBorders>
            <w:shd w:val="clear" w:color="auto" w:fill="E0E0E0"/>
            <w:vAlign w:val="center"/>
          </w:tcPr>
          <w:p w14:paraId="12461076" w14:textId="77777777" w:rsidR="001A0F71" w:rsidRPr="00AC7F65" w:rsidRDefault="001B389B" w:rsidP="008E5190">
            <w:pPr>
              <w:pStyle w:val="TAH"/>
              <w:spacing w:line="240" w:lineRule="auto"/>
              <w:rPr>
                <w:rFonts w:cs="Arial"/>
                <w:bCs/>
                <w:color w:val="000000"/>
                <w:sz w:val="20"/>
                <w:szCs w:val="24"/>
              </w:rPr>
            </w:pPr>
            <m:oMathPara>
              <m:oMath>
                <m:d>
                  <m:dPr>
                    <m:ctrlPr>
                      <w:rPr>
                        <w:rFonts w:ascii="Cambria Math" w:eastAsia="Calibri" w:hAnsi="Cambria Math"/>
                        <w:bCs/>
                        <w:i/>
                        <w:color w:val="000000"/>
                        <w:sz w:val="20"/>
                        <w:szCs w:val="24"/>
                      </w:rPr>
                    </m:ctrlPr>
                  </m:dPr>
                  <m:e>
                    <m:sSub>
                      <m:sSubPr>
                        <m:ctrlPr>
                          <w:rPr>
                            <w:rFonts w:ascii="Cambria Math" w:eastAsia="Calibri" w:hAnsi="Cambria Math"/>
                            <w:bCs/>
                            <w:i/>
                            <w:color w:val="000000"/>
                            <w:sz w:val="20"/>
                            <w:szCs w:val="24"/>
                          </w:rPr>
                        </m:ctrlPr>
                      </m:sSubPr>
                      <m:e>
                        <m:r>
                          <m:rPr>
                            <m:sty m:val="bi"/>
                          </m:rPr>
                          <w:rPr>
                            <w:rFonts w:ascii="Cambria Math" w:eastAsia="Calibri"/>
                            <w:color w:val="000000"/>
                            <w:sz w:val="20"/>
                            <w:szCs w:val="24"/>
                          </w:rPr>
                          <m:t>N</m:t>
                        </m:r>
                      </m:e>
                      <m:sub>
                        <m:r>
                          <m:rPr>
                            <m:sty m:val="bi"/>
                          </m:rPr>
                          <w:rPr>
                            <w:rFonts w:ascii="Cambria Math" w:eastAsia="Calibri"/>
                            <w:color w:val="000000"/>
                            <w:sz w:val="20"/>
                            <w:szCs w:val="24"/>
                          </w:rPr>
                          <m:t>1</m:t>
                        </m:r>
                      </m:sub>
                    </m:sSub>
                    <m:r>
                      <m:rPr>
                        <m:sty m:val="bi"/>
                      </m:rPr>
                      <w:rPr>
                        <w:rFonts w:ascii="Cambria Math" w:eastAsia="Calibri"/>
                        <w:color w:val="000000"/>
                        <w:sz w:val="20"/>
                        <w:szCs w:val="24"/>
                      </w:rPr>
                      <m:t>,</m:t>
                    </m:r>
                    <m:sSub>
                      <m:sSubPr>
                        <m:ctrlPr>
                          <w:rPr>
                            <w:rFonts w:ascii="Cambria Math" w:eastAsia="Calibri" w:hAnsi="Cambria Math"/>
                            <w:bCs/>
                            <w:i/>
                            <w:color w:val="000000"/>
                            <w:sz w:val="20"/>
                            <w:szCs w:val="24"/>
                          </w:rPr>
                        </m:ctrlPr>
                      </m:sSubPr>
                      <m:e>
                        <m:r>
                          <m:rPr>
                            <m:sty m:val="bi"/>
                          </m:rPr>
                          <w:rPr>
                            <w:rFonts w:ascii="Cambria Math" w:eastAsia="Calibri"/>
                            <w:color w:val="000000"/>
                            <w:sz w:val="20"/>
                            <w:szCs w:val="24"/>
                          </w:rPr>
                          <m:t>N</m:t>
                        </m:r>
                      </m:e>
                      <m:sub>
                        <m:r>
                          <m:rPr>
                            <m:sty m:val="bi"/>
                          </m:rPr>
                          <w:rPr>
                            <w:rFonts w:ascii="Cambria Math" w:eastAsia="Calibri"/>
                            <w:color w:val="000000"/>
                            <w:sz w:val="20"/>
                            <w:szCs w:val="24"/>
                          </w:rPr>
                          <m:t>2</m:t>
                        </m:r>
                      </m:sub>
                    </m:sSub>
                  </m:e>
                </m:d>
              </m:oMath>
            </m:oMathPara>
          </w:p>
        </w:tc>
        <w:tc>
          <w:tcPr>
            <w:tcW w:w="1530" w:type="dxa"/>
            <w:tcBorders>
              <w:top w:val="single" w:sz="4" w:space="0" w:color="auto"/>
              <w:left w:val="single" w:sz="4" w:space="0" w:color="auto"/>
              <w:right w:val="single" w:sz="4" w:space="0" w:color="auto"/>
            </w:tcBorders>
            <w:shd w:val="clear" w:color="auto" w:fill="E0E0E0"/>
            <w:vAlign w:val="center"/>
          </w:tcPr>
          <w:p w14:paraId="24F23ABD" w14:textId="77777777" w:rsidR="001A0F71" w:rsidRPr="00AC7F65" w:rsidRDefault="001A0F71" w:rsidP="008E5190">
            <w:pPr>
              <w:pStyle w:val="TAH"/>
              <w:spacing w:line="240" w:lineRule="auto"/>
              <w:rPr>
                <w:color w:val="000000"/>
                <w:sz w:val="20"/>
                <w:szCs w:val="24"/>
                <w:lang w:val="en-GB"/>
              </w:rPr>
            </w:pPr>
            <w:r w:rsidRPr="00AC7F65">
              <w:rPr>
                <w:color w:val="000000"/>
                <w:sz w:val="20"/>
                <w:szCs w:val="24"/>
                <w:lang w:val="en-GB"/>
              </w:rPr>
              <w:t>Number of polarizations</w:t>
            </w:r>
          </w:p>
        </w:tc>
      </w:tr>
      <w:tr w:rsidR="001A0F71" w:rsidRPr="0048482F" w14:paraId="1960DFE3" w14:textId="77777777" w:rsidTr="008E5190">
        <w:trPr>
          <w:cantSplit/>
          <w:jc w:val="center"/>
        </w:trPr>
        <w:tc>
          <w:tcPr>
            <w:tcW w:w="0" w:type="auto"/>
            <w:tcBorders>
              <w:top w:val="double" w:sz="4" w:space="0" w:color="auto"/>
              <w:left w:val="single" w:sz="4" w:space="0" w:color="auto"/>
              <w:bottom w:val="single" w:sz="4" w:space="0" w:color="auto"/>
              <w:right w:val="double" w:sz="4" w:space="0" w:color="auto"/>
            </w:tcBorders>
            <w:shd w:val="clear" w:color="auto" w:fill="F2F2F2" w:themeFill="background1" w:themeFillShade="F2"/>
            <w:vAlign w:val="center"/>
          </w:tcPr>
          <w:p w14:paraId="2D9F5FB9" w14:textId="77777777" w:rsidR="001A0F71" w:rsidRPr="00AC7F65" w:rsidRDefault="001A0F71" w:rsidP="008E5190">
            <w:pPr>
              <w:pStyle w:val="TAC"/>
              <w:spacing w:line="240" w:lineRule="auto"/>
              <w:rPr>
                <w:rFonts w:ascii="Times" w:hAnsi="Times"/>
                <w:b/>
                <w:bCs/>
                <w:color w:val="000000"/>
                <w:sz w:val="20"/>
                <w:szCs w:val="24"/>
              </w:rPr>
            </w:pPr>
            <w:r w:rsidRPr="00AC7F65">
              <w:rPr>
                <w:b/>
                <w:bCs/>
                <w:color w:val="000000"/>
                <w:sz w:val="20"/>
                <w:szCs w:val="24"/>
                <w:lang w:val="en-GB"/>
              </w:rPr>
              <w:t>4</w:t>
            </w:r>
          </w:p>
        </w:tc>
        <w:tc>
          <w:tcPr>
            <w:tcW w:w="1469" w:type="dxa"/>
            <w:tcBorders>
              <w:top w:val="double" w:sz="4" w:space="0" w:color="auto"/>
              <w:left w:val="double" w:sz="4" w:space="0" w:color="auto"/>
              <w:bottom w:val="single" w:sz="4" w:space="0" w:color="auto"/>
              <w:right w:val="single" w:sz="4" w:space="0" w:color="auto"/>
            </w:tcBorders>
          </w:tcPr>
          <w:p w14:paraId="56280E1A"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(2,1)</w:t>
            </w:r>
          </w:p>
        </w:tc>
        <w:tc>
          <w:tcPr>
            <w:tcW w:w="1530" w:type="dxa"/>
            <w:tcBorders>
              <w:top w:val="double" w:sz="4" w:space="0" w:color="auto"/>
              <w:left w:val="single" w:sz="4" w:space="0" w:color="auto"/>
              <w:bottom w:val="single" w:sz="4" w:space="0" w:color="auto"/>
              <w:right w:val="single" w:sz="4" w:space="0" w:color="auto"/>
            </w:tcBorders>
          </w:tcPr>
          <w:p w14:paraId="59B1E9BD"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354B5F0C"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3479D458" w14:textId="77777777" w:rsidR="001A0F71" w:rsidRPr="00AC7F65" w:rsidRDefault="001A0F71" w:rsidP="008E5190">
            <w:pPr>
              <w:pStyle w:val="TAC"/>
              <w:spacing w:line="240" w:lineRule="auto"/>
              <w:rPr>
                <w:rFonts w:ascii="Times" w:hAnsi="Times"/>
                <w:b/>
                <w:bCs/>
                <w:color w:val="000000"/>
                <w:sz w:val="20"/>
                <w:szCs w:val="24"/>
              </w:rPr>
            </w:pPr>
            <w:r w:rsidRPr="00AC7F65">
              <w:rPr>
                <w:b/>
                <w:bCs/>
                <w:color w:val="000000"/>
                <w:sz w:val="20"/>
                <w:szCs w:val="24"/>
                <w:lang w:val="en-GB"/>
              </w:rPr>
              <w:t>8</w:t>
            </w:r>
          </w:p>
        </w:tc>
        <w:tc>
          <w:tcPr>
            <w:tcW w:w="1469" w:type="dxa"/>
            <w:tcBorders>
              <w:top w:val="single" w:sz="4" w:space="0" w:color="auto"/>
              <w:left w:val="double" w:sz="4" w:space="0" w:color="auto"/>
              <w:bottom w:val="single" w:sz="4" w:space="0" w:color="auto"/>
              <w:right w:val="single" w:sz="4" w:space="0" w:color="auto"/>
            </w:tcBorders>
          </w:tcPr>
          <w:p w14:paraId="40D3F562"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(2,2)</w:t>
            </w:r>
          </w:p>
        </w:tc>
        <w:tc>
          <w:tcPr>
            <w:tcW w:w="1530" w:type="dxa"/>
            <w:tcBorders>
              <w:top w:val="single" w:sz="4" w:space="0" w:color="auto"/>
              <w:left w:val="single" w:sz="4" w:space="0" w:color="auto"/>
              <w:bottom w:val="single" w:sz="4" w:space="0" w:color="auto"/>
              <w:right w:val="single" w:sz="4" w:space="0" w:color="auto"/>
            </w:tcBorders>
          </w:tcPr>
          <w:p w14:paraId="1E797A09"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2FDEDF1C"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278A168B"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778F9B66"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(4,1)</w:t>
            </w:r>
          </w:p>
        </w:tc>
        <w:tc>
          <w:tcPr>
            <w:tcW w:w="1530" w:type="dxa"/>
            <w:tcBorders>
              <w:top w:val="single" w:sz="4" w:space="0" w:color="auto"/>
              <w:left w:val="single" w:sz="4" w:space="0" w:color="auto"/>
              <w:bottom w:val="single" w:sz="4" w:space="0" w:color="auto"/>
              <w:right w:val="single" w:sz="4" w:space="0" w:color="auto"/>
            </w:tcBorders>
          </w:tcPr>
          <w:p w14:paraId="5B498E24"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7D3D19BC"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421FB75" w14:textId="77777777" w:rsidR="001A0F71" w:rsidRPr="00AC7F65" w:rsidRDefault="001A0F71" w:rsidP="008E5190">
            <w:pPr>
              <w:pStyle w:val="TAC"/>
              <w:spacing w:line="240" w:lineRule="auto"/>
              <w:rPr>
                <w:b/>
                <w:bCs/>
                <w:color w:val="000000"/>
                <w:sz w:val="20"/>
                <w:szCs w:val="24"/>
                <w:lang w:val="en-GB"/>
              </w:rPr>
            </w:pPr>
            <w:r w:rsidRPr="00AC7F65">
              <w:rPr>
                <w:b/>
                <w:bCs/>
                <w:color w:val="000000"/>
                <w:sz w:val="20"/>
                <w:szCs w:val="24"/>
                <w:lang w:val="en-GB"/>
              </w:rPr>
              <w:t>12</w:t>
            </w:r>
          </w:p>
        </w:tc>
        <w:tc>
          <w:tcPr>
            <w:tcW w:w="1469" w:type="dxa"/>
            <w:tcBorders>
              <w:top w:val="single" w:sz="4" w:space="0" w:color="auto"/>
              <w:left w:val="double" w:sz="4" w:space="0" w:color="auto"/>
              <w:bottom w:val="single" w:sz="4" w:space="0" w:color="auto"/>
              <w:right w:val="single" w:sz="4" w:space="0" w:color="auto"/>
            </w:tcBorders>
          </w:tcPr>
          <w:p w14:paraId="76B87983"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(3,2)</w:t>
            </w:r>
          </w:p>
        </w:tc>
        <w:tc>
          <w:tcPr>
            <w:tcW w:w="1530" w:type="dxa"/>
            <w:tcBorders>
              <w:top w:val="single" w:sz="4" w:space="0" w:color="auto"/>
              <w:left w:val="single" w:sz="4" w:space="0" w:color="auto"/>
              <w:bottom w:val="single" w:sz="4" w:space="0" w:color="auto"/>
              <w:right w:val="single" w:sz="4" w:space="0" w:color="auto"/>
            </w:tcBorders>
          </w:tcPr>
          <w:p w14:paraId="1E1A97C5"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556EDC81"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2C1131D7"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2AB1D85A"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(6,1)</w:t>
            </w:r>
          </w:p>
        </w:tc>
        <w:tc>
          <w:tcPr>
            <w:tcW w:w="1530" w:type="dxa"/>
            <w:tcBorders>
              <w:top w:val="single" w:sz="4" w:space="0" w:color="auto"/>
              <w:left w:val="single" w:sz="4" w:space="0" w:color="auto"/>
              <w:bottom w:val="single" w:sz="4" w:space="0" w:color="auto"/>
              <w:right w:val="single" w:sz="4" w:space="0" w:color="auto"/>
            </w:tcBorders>
          </w:tcPr>
          <w:p w14:paraId="03C5C6F8"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38EE6049"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90E147C" w14:textId="77777777" w:rsidR="001A0F71" w:rsidRPr="00AC7F65" w:rsidRDefault="001A0F71" w:rsidP="008E5190">
            <w:pPr>
              <w:pStyle w:val="TAC"/>
              <w:spacing w:line="240" w:lineRule="auto"/>
              <w:rPr>
                <w:b/>
                <w:bCs/>
                <w:color w:val="000000"/>
                <w:sz w:val="20"/>
                <w:szCs w:val="24"/>
                <w:lang w:val="en-GB"/>
              </w:rPr>
            </w:pPr>
            <w:r w:rsidRPr="00AC7F65">
              <w:rPr>
                <w:rFonts w:eastAsia="MS Mincho"/>
                <w:b/>
                <w:bCs/>
                <w:color w:val="000000"/>
                <w:sz w:val="20"/>
                <w:szCs w:val="24"/>
                <w:lang w:val="en-GB" w:eastAsia="ja-JP"/>
              </w:rPr>
              <w:t>16</w:t>
            </w:r>
          </w:p>
        </w:tc>
        <w:tc>
          <w:tcPr>
            <w:tcW w:w="1469" w:type="dxa"/>
            <w:tcBorders>
              <w:top w:val="single" w:sz="4" w:space="0" w:color="auto"/>
              <w:left w:val="double" w:sz="4" w:space="0" w:color="auto"/>
              <w:bottom w:val="single" w:sz="4" w:space="0" w:color="auto"/>
              <w:right w:val="single" w:sz="4" w:space="0" w:color="auto"/>
            </w:tcBorders>
          </w:tcPr>
          <w:p w14:paraId="4C34A7CC"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(4,2)</w:t>
            </w:r>
          </w:p>
        </w:tc>
        <w:tc>
          <w:tcPr>
            <w:tcW w:w="1530" w:type="dxa"/>
            <w:tcBorders>
              <w:top w:val="single" w:sz="4" w:space="0" w:color="auto"/>
              <w:left w:val="single" w:sz="4" w:space="0" w:color="auto"/>
              <w:bottom w:val="single" w:sz="4" w:space="0" w:color="auto"/>
              <w:right w:val="single" w:sz="4" w:space="0" w:color="auto"/>
            </w:tcBorders>
          </w:tcPr>
          <w:p w14:paraId="1B161348"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1A40D98E"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2BF0B407"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4C372C69"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(8,1)</w:t>
            </w:r>
          </w:p>
        </w:tc>
        <w:tc>
          <w:tcPr>
            <w:tcW w:w="1530" w:type="dxa"/>
            <w:tcBorders>
              <w:top w:val="single" w:sz="4" w:space="0" w:color="auto"/>
              <w:left w:val="single" w:sz="4" w:space="0" w:color="auto"/>
              <w:bottom w:val="single" w:sz="4" w:space="0" w:color="auto"/>
              <w:right w:val="single" w:sz="4" w:space="0" w:color="auto"/>
            </w:tcBorders>
          </w:tcPr>
          <w:p w14:paraId="7BAF9700"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7972FE3C" w14:textId="77777777" w:rsidTr="008E5190">
        <w:trPr>
          <w:cantSplit/>
          <w:jc w:val="center"/>
        </w:trPr>
        <w:tc>
          <w:tcPr>
            <w:tcW w:w="0" w:type="auto"/>
            <w:vMerge w:val="restart"/>
            <w:tcBorders>
              <w:left w:val="single" w:sz="4" w:space="0" w:color="auto"/>
              <w:bottom w:val="single" w:sz="4" w:space="0" w:color="auto"/>
              <w:right w:val="double" w:sz="4" w:space="0" w:color="auto"/>
            </w:tcBorders>
            <w:shd w:val="clear" w:color="auto" w:fill="F2F2F2" w:themeFill="background1" w:themeFillShade="F2"/>
            <w:vAlign w:val="center"/>
          </w:tcPr>
          <w:p w14:paraId="44E6EE7C" w14:textId="77777777" w:rsidR="001A0F71" w:rsidRPr="00AC7F65" w:rsidRDefault="001A0F71" w:rsidP="008E5190">
            <w:pPr>
              <w:pStyle w:val="TAC"/>
              <w:spacing w:line="240" w:lineRule="auto"/>
              <w:rPr>
                <w:b/>
                <w:bCs/>
                <w:color w:val="000000"/>
                <w:sz w:val="20"/>
                <w:szCs w:val="24"/>
                <w:lang w:val="en-GB"/>
              </w:rPr>
            </w:pPr>
            <w:r w:rsidRPr="00AC7F65">
              <w:rPr>
                <w:rFonts w:eastAsia="MS Mincho"/>
                <w:b/>
                <w:bCs/>
                <w:color w:val="000000"/>
                <w:sz w:val="20"/>
                <w:szCs w:val="24"/>
                <w:lang w:val="en-GB" w:eastAsia="ja-JP"/>
              </w:rPr>
              <w:t>24</w:t>
            </w:r>
          </w:p>
        </w:tc>
        <w:tc>
          <w:tcPr>
            <w:tcW w:w="1469" w:type="dxa"/>
            <w:tcBorders>
              <w:top w:val="single" w:sz="4" w:space="0" w:color="auto"/>
              <w:left w:val="double" w:sz="4" w:space="0" w:color="auto"/>
              <w:bottom w:val="single" w:sz="4" w:space="0" w:color="auto"/>
              <w:right w:val="single" w:sz="4" w:space="0" w:color="auto"/>
            </w:tcBorders>
          </w:tcPr>
          <w:p w14:paraId="6A57D2FA"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(4,3)</w:t>
            </w:r>
          </w:p>
        </w:tc>
        <w:tc>
          <w:tcPr>
            <w:tcW w:w="1530" w:type="dxa"/>
            <w:tcBorders>
              <w:top w:val="single" w:sz="4" w:space="0" w:color="auto"/>
              <w:left w:val="single" w:sz="4" w:space="0" w:color="auto"/>
              <w:bottom w:val="single" w:sz="4" w:space="0" w:color="auto"/>
              <w:right w:val="single" w:sz="4" w:space="0" w:color="auto"/>
            </w:tcBorders>
          </w:tcPr>
          <w:p w14:paraId="4645A90C"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4C36D763"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4B902B92"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74E46FE7"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(6,2)</w:t>
            </w:r>
          </w:p>
        </w:tc>
        <w:tc>
          <w:tcPr>
            <w:tcW w:w="1530" w:type="dxa"/>
            <w:tcBorders>
              <w:top w:val="single" w:sz="4" w:space="0" w:color="auto"/>
              <w:left w:val="single" w:sz="4" w:space="0" w:color="auto"/>
              <w:bottom w:val="single" w:sz="4" w:space="0" w:color="auto"/>
              <w:right w:val="single" w:sz="4" w:space="0" w:color="auto"/>
            </w:tcBorders>
          </w:tcPr>
          <w:p w14:paraId="7AA5F863"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7A325C92"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6EF1E0AE"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50456CBE"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(12,1)</w:t>
            </w:r>
          </w:p>
        </w:tc>
        <w:tc>
          <w:tcPr>
            <w:tcW w:w="1530" w:type="dxa"/>
            <w:tcBorders>
              <w:top w:val="single" w:sz="4" w:space="0" w:color="auto"/>
              <w:left w:val="single" w:sz="4" w:space="0" w:color="auto"/>
              <w:bottom w:val="single" w:sz="4" w:space="0" w:color="auto"/>
              <w:right w:val="single" w:sz="4" w:space="0" w:color="auto"/>
            </w:tcBorders>
          </w:tcPr>
          <w:p w14:paraId="1269A6D8"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13526F6D"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79163E67" w14:textId="77777777" w:rsidR="001A0F71" w:rsidRPr="00AC7F65" w:rsidRDefault="001A0F71" w:rsidP="008E5190">
            <w:pPr>
              <w:pStyle w:val="TAC"/>
              <w:spacing w:line="240" w:lineRule="auto"/>
              <w:rPr>
                <w:b/>
                <w:bCs/>
                <w:color w:val="000000"/>
                <w:sz w:val="20"/>
                <w:szCs w:val="24"/>
                <w:lang w:val="en-GB"/>
              </w:rPr>
            </w:pPr>
            <w:r w:rsidRPr="00AC7F65">
              <w:rPr>
                <w:b/>
                <w:bCs/>
                <w:color w:val="000000"/>
                <w:sz w:val="20"/>
                <w:szCs w:val="24"/>
                <w:lang w:val="en-GB"/>
              </w:rPr>
              <w:t>32</w:t>
            </w:r>
          </w:p>
        </w:tc>
        <w:tc>
          <w:tcPr>
            <w:tcW w:w="1469" w:type="dxa"/>
            <w:tcBorders>
              <w:top w:val="single" w:sz="4" w:space="0" w:color="auto"/>
              <w:left w:val="double" w:sz="4" w:space="0" w:color="auto"/>
              <w:bottom w:val="single" w:sz="4" w:space="0" w:color="auto"/>
              <w:right w:val="single" w:sz="4" w:space="0" w:color="auto"/>
            </w:tcBorders>
          </w:tcPr>
          <w:p w14:paraId="6564EEE0"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(4,4)</w:t>
            </w:r>
          </w:p>
        </w:tc>
        <w:tc>
          <w:tcPr>
            <w:tcW w:w="1530" w:type="dxa"/>
            <w:tcBorders>
              <w:top w:val="single" w:sz="4" w:space="0" w:color="auto"/>
              <w:left w:val="single" w:sz="4" w:space="0" w:color="auto"/>
              <w:bottom w:val="single" w:sz="4" w:space="0" w:color="auto"/>
              <w:right w:val="single" w:sz="4" w:space="0" w:color="auto"/>
            </w:tcBorders>
          </w:tcPr>
          <w:p w14:paraId="6C2CF225"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6CF5E9C7"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5C897759" w14:textId="77777777" w:rsidR="001A0F71" w:rsidRPr="00AC7F65" w:rsidRDefault="001A0F71" w:rsidP="008E5190">
            <w:pPr>
              <w:pStyle w:val="TAC"/>
              <w:spacing w:line="240" w:lineRule="auto"/>
              <w:rPr>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20B46780"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(8,2)</w:t>
            </w:r>
          </w:p>
        </w:tc>
        <w:tc>
          <w:tcPr>
            <w:tcW w:w="1530" w:type="dxa"/>
            <w:tcBorders>
              <w:top w:val="single" w:sz="4" w:space="0" w:color="auto"/>
              <w:left w:val="single" w:sz="4" w:space="0" w:color="auto"/>
              <w:bottom w:val="single" w:sz="4" w:space="0" w:color="auto"/>
              <w:right w:val="single" w:sz="4" w:space="0" w:color="auto"/>
            </w:tcBorders>
          </w:tcPr>
          <w:p w14:paraId="43F36EFE"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11AEE1DE"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31165986" w14:textId="77777777" w:rsidR="001A0F71" w:rsidRPr="00AC7F65" w:rsidRDefault="001A0F71" w:rsidP="008E5190">
            <w:pPr>
              <w:pStyle w:val="TAC"/>
              <w:spacing w:line="240" w:lineRule="auto"/>
              <w:rPr>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4175489D"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(16,1)</w:t>
            </w:r>
          </w:p>
        </w:tc>
        <w:tc>
          <w:tcPr>
            <w:tcW w:w="1530" w:type="dxa"/>
            <w:tcBorders>
              <w:top w:val="single" w:sz="4" w:space="0" w:color="auto"/>
              <w:left w:val="single" w:sz="4" w:space="0" w:color="auto"/>
              <w:bottom w:val="single" w:sz="4" w:space="0" w:color="auto"/>
              <w:right w:val="single" w:sz="4" w:space="0" w:color="auto"/>
            </w:tcBorders>
          </w:tcPr>
          <w:p w14:paraId="4B6F8E32"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bl>
    <w:p w14:paraId="7D1BC2FC" w14:textId="77777777" w:rsidR="001A0F71" w:rsidRDefault="001A0F71" w:rsidP="001A0F71">
      <w:pPr>
        <w:spacing w:after="120" w:line="360" w:lineRule="auto"/>
        <w:jc w:val="both"/>
        <w:rPr>
          <w:rFonts w:eastAsiaTheme="minorEastAsia"/>
          <w:iCs/>
          <w:sz w:val="20"/>
          <w:szCs w:val="20"/>
        </w:rPr>
      </w:pPr>
    </w:p>
    <w:p w14:paraId="225D133E" w14:textId="6A249F20" w:rsidR="00CE6603" w:rsidRPr="004568C2" w:rsidRDefault="001A0F71" w:rsidP="001A0F71">
      <w:pPr>
        <w:spacing w:after="120" w:line="360" w:lineRule="auto"/>
        <w:jc w:val="both"/>
        <w:rPr>
          <w:rFonts w:eastAsiaTheme="minorEastAsia"/>
          <w:b/>
          <w:bCs/>
          <w:i/>
          <w:sz w:val="20"/>
          <w:szCs w:val="20"/>
        </w:rPr>
      </w:pPr>
      <w:r w:rsidRPr="004568C2">
        <w:rPr>
          <w:rFonts w:eastAsiaTheme="minorEastAsia"/>
          <w:b/>
          <w:bCs/>
          <w:i/>
          <w:sz w:val="20"/>
          <w:szCs w:val="20"/>
        </w:rPr>
        <w:t xml:space="preserve">Observation 2: CSI reports associated with different CSI-RS antenna port configurations should provide useful information for the </w:t>
      </w:r>
      <w:proofErr w:type="spellStart"/>
      <w:r w:rsidRPr="004568C2">
        <w:rPr>
          <w:rFonts w:eastAsiaTheme="minorEastAsia"/>
          <w:b/>
          <w:bCs/>
          <w:i/>
          <w:sz w:val="20"/>
          <w:szCs w:val="20"/>
        </w:rPr>
        <w:t>gNB</w:t>
      </w:r>
      <w:proofErr w:type="spellEnd"/>
      <w:r w:rsidRPr="004568C2">
        <w:rPr>
          <w:rFonts w:eastAsiaTheme="minorEastAsia"/>
          <w:b/>
          <w:bCs/>
          <w:i/>
          <w:sz w:val="20"/>
          <w:szCs w:val="20"/>
        </w:rPr>
        <w:t xml:space="preserve"> to dynamically </w:t>
      </w:r>
      <w:r w:rsidR="003352AD">
        <w:rPr>
          <w:rFonts w:eastAsiaTheme="minorEastAsia"/>
          <w:b/>
          <w:bCs/>
          <w:i/>
          <w:sz w:val="20"/>
          <w:szCs w:val="20"/>
        </w:rPr>
        <w:t>adapt</w:t>
      </w:r>
      <w:r w:rsidRPr="004568C2">
        <w:rPr>
          <w:rFonts w:eastAsiaTheme="minorEastAsia"/>
          <w:b/>
          <w:bCs/>
          <w:i/>
          <w:sz w:val="20"/>
          <w:szCs w:val="20"/>
        </w:rPr>
        <w:t xml:space="preserve"> spatial elements. In particular, the </w:t>
      </w:r>
      <w:r w:rsidR="00B41A19" w:rsidRPr="004568C2">
        <w:rPr>
          <w:rFonts w:eastAsiaTheme="minorEastAsia"/>
          <w:b/>
          <w:bCs/>
          <w:i/>
          <w:sz w:val="20"/>
          <w:szCs w:val="20"/>
        </w:rPr>
        <w:t xml:space="preserve">reduced </w:t>
      </w:r>
      <w:r w:rsidRPr="004568C2">
        <w:rPr>
          <w:rFonts w:eastAsiaTheme="minorEastAsia"/>
          <w:b/>
          <w:bCs/>
          <w:i/>
          <w:sz w:val="20"/>
          <w:szCs w:val="20"/>
        </w:rPr>
        <w:t xml:space="preserve">CSI-RS resource associated with </w:t>
      </w:r>
      <w:r w:rsidR="000F70EE" w:rsidRPr="004568C2">
        <w:rPr>
          <w:rFonts w:eastAsiaTheme="minorEastAsia"/>
          <w:b/>
          <w:bCs/>
          <w:i/>
          <w:sz w:val="20"/>
          <w:szCs w:val="20"/>
        </w:rPr>
        <w:t xml:space="preserve">a </w:t>
      </w:r>
      <w:r w:rsidRPr="004568C2">
        <w:rPr>
          <w:rFonts w:eastAsiaTheme="minorEastAsia"/>
          <w:b/>
          <w:bCs/>
          <w:i/>
          <w:sz w:val="20"/>
          <w:szCs w:val="20"/>
        </w:rPr>
        <w:t>CSI report setting</w:t>
      </w:r>
      <w:r w:rsidR="00D767AD" w:rsidRPr="004568C2">
        <w:rPr>
          <w:rFonts w:eastAsiaTheme="minorEastAsia"/>
          <w:b/>
          <w:bCs/>
          <w:i/>
          <w:sz w:val="20"/>
          <w:szCs w:val="20"/>
        </w:rPr>
        <w:t xml:space="preserve"> for CSI computation</w:t>
      </w:r>
      <w:r w:rsidR="00392FD8" w:rsidRPr="004568C2">
        <w:rPr>
          <w:rFonts w:eastAsiaTheme="minorEastAsia"/>
          <w:b/>
          <w:bCs/>
          <w:i/>
          <w:sz w:val="20"/>
          <w:szCs w:val="20"/>
        </w:rPr>
        <w:t xml:space="preserve"> </w:t>
      </w:r>
      <w:r w:rsidR="00CE6603" w:rsidRPr="004568C2">
        <w:rPr>
          <w:rFonts w:eastAsiaTheme="minorEastAsia"/>
          <w:b/>
          <w:bCs/>
          <w:i/>
          <w:sz w:val="20"/>
          <w:szCs w:val="20"/>
        </w:rPr>
        <w:t xml:space="preserve">has </w:t>
      </w:r>
      <w:r w:rsidR="00086FA7" w:rsidRPr="004568C2">
        <w:rPr>
          <w:rFonts w:eastAsiaTheme="minorEastAsia"/>
          <w:b/>
          <w:bCs/>
          <w:i/>
          <w:sz w:val="20"/>
          <w:szCs w:val="20"/>
        </w:rPr>
        <w:t xml:space="preserve">a </w:t>
      </w:r>
      <w:r w:rsidR="002D40F4" w:rsidRPr="004568C2">
        <w:rPr>
          <w:rFonts w:eastAsiaTheme="minorEastAsia"/>
          <w:b/>
          <w:bCs/>
          <w:i/>
          <w:sz w:val="20"/>
          <w:szCs w:val="20"/>
        </w:rPr>
        <w:t>nested structure</w:t>
      </w:r>
      <w:r w:rsidR="00086FA7" w:rsidRPr="004568C2">
        <w:rPr>
          <w:rFonts w:eastAsiaTheme="minorEastAsia"/>
          <w:b/>
          <w:bCs/>
          <w:i/>
          <w:sz w:val="20"/>
          <w:szCs w:val="20"/>
        </w:rPr>
        <w:t xml:space="preserve"> as follows</w:t>
      </w:r>
      <w:r w:rsidR="00FA6B97" w:rsidRPr="004568C2">
        <w:rPr>
          <w:rFonts w:eastAsiaTheme="minorEastAsia"/>
          <w:b/>
          <w:bCs/>
          <w:i/>
          <w:sz w:val="20"/>
          <w:szCs w:val="20"/>
        </w:rPr>
        <w:t>:</w:t>
      </w:r>
    </w:p>
    <w:p w14:paraId="2D14265F" w14:textId="46AFEA59" w:rsidR="001A0F71" w:rsidRPr="004568C2" w:rsidRDefault="00B635E9" w:rsidP="00CE6603">
      <w:pPr>
        <w:pStyle w:val="ListParagraph"/>
        <w:numPr>
          <w:ilvl w:val="0"/>
          <w:numId w:val="29"/>
        </w:numPr>
        <w:spacing w:after="120" w:line="360" w:lineRule="auto"/>
        <w:jc w:val="both"/>
        <w:rPr>
          <w:rFonts w:eastAsiaTheme="minorEastAsia"/>
          <w:b/>
          <w:bCs/>
          <w:i/>
          <w:sz w:val="20"/>
          <w:szCs w:val="20"/>
        </w:rPr>
      </w:pPr>
      <w:r w:rsidRPr="004568C2">
        <w:rPr>
          <w:rFonts w:eastAsiaTheme="minorEastAsia"/>
          <w:b/>
          <w:bCs/>
          <w:i/>
          <w:sz w:val="20"/>
          <w:szCs w:val="20"/>
        </w:rPr>
        <w:t xml:space="preserve">It </w:t>
      </w:r>
      <w:r w:rsidR="000F70EE" w:rsidRPr="004568C2">
        <w:rPr>
          <w:rFonts w:eastAsiaTheme="minorEastAsia"/>
          <w:b/>
          <w:bCs/>
          <w:i/>
          <w:sz w:val="20"/>
          <w:szCs w:val="20"/>
        </w:rPr>
        <w:t>is</w:t>
      </w:r>
      <w:r w:rsidR="005419FA" w:rsidRPr="004568C2">
        <w:rPr>
          <w:rFonts w:eastAsiaTheme="minorEastAsia"/>
          <w:b/>
          <w:bCs/>
          <w:i/>
          <w:sz w:val="20"/>
          <w:szCs w:val="20"/>
        </w:rPr>
        <w:t xml:space="preserve"> </w:t>
      </w:r>
      <w:r w:rsidR="000F70EE" w:rsidRPr="004568C2">
        <w:rPr>
          <w:rFonts w:eastAsiaTheme="minorEastAsia"/>
          <w:b/>
          <w:bCs/>
          <w:i/>
          <w:sz w:val="20"/>
          <w:szCs w:val="20"/>
        </w:rPr>
        <w:t xml:space="preserve">subset </w:t>
      </w:r>
      <w:r w:rsidR="005419FA" w:rsidRPr="004568C2">
        <w:rPr>
          <w:rFonts w:eastAsiaTheme="minorEastAsia"/>
          <w:b/>
          <w:bCs/>
          <w:i/>
          <w:sz w:val="20"/>
          <w:szCs w:val="20"/>
        </w:rPr>
        <w:t>of the CSI-RS resource</w:t>
      </w:r>
      <w:r w:rsidR="007F35F2" w:rsidRPr="004568C2">
        <w:rPr>
          <w:rFonts w:eastAsiaTheme="minorEastAsia"/>
          <w:b/>
          <w:bCs/>
          <w:i/>
          <w:sz w:val="20"/>
          <w:szCs w:val="20"/>
        </w:rPr>
        <w:t xml:space="preserve"> </w:t>
      </w:r>
      <w:r w:rsidR="00C9441D" w:rsidRPr="004568C2">
        <w:rPr>
          <w:rFonts w:eastAsiaTheme="minorEastAsia"/>
          <w:b/>
          <w:bCs/>
          <w:i/>
          <w:sz w:val="20"/>
          <w:szCs w:val="20"/>
        </w:rPr>
        <w:t>with</w:t>
      </w:r>
      <w:r w:rsidR="007F35F2" w:rsidRPr="004568C2">
        <w:rPr>
          <w:rFonts w:eastAsiaTheme="minorEastAsia"/>
          <w:b/>
          <w:bCs/>
          <w:i/>
          <w:sz w:val="20"/>
          <w:szCs w:val="20"/>
        </w:rPr>
        <w:t xml:space="preserve"> all antenna ports</w:t>
      </w:r>
      <w:r w:rsidR="00C9441D" w:rsidRPr="004568C2">
        <w:rPr>
          <w:rFonts w:eastAsiaTheme="minorEastAsia"/>
          <w:b/>
          <w:bCs/>
          <w:i/>
          <w:sz w:val="20"/>
          <w:szCs w:val="20"/>
        </w:rPr>
        <w:t xml:space="preserve"> being </w:t>
      </w:r>
      <w:r w:rsidR="00D767AD" w:rsidRPr="004568C2">
        <w:rPr>
          <w:rFonts w:eastAsiaTheme="minorEastAsia"/>
          <w:b/>
          <w:bCs/>
          <w:i/>
          <w:sz w:val="20"/>
          <w:szCs w:val="20"/>
        </w:rPr>
        <w:t>active</w:t>
      </w:r>
      <w:r w:rsidRPr="004568C2">
        <w:rPr>
          <w:rFonts w:eastAsiaTheme="minorEastAsia"/>
          <w:b/>
          <w:bCs/>
          <w:i/>
          <w:sz w:val="20"/>
          <w:szCs w:val="20"/>
        </w:rPr>
        <w:t>,</w:t>
      </w:r>
      <w:r w:rsidR="001A0F71" w:rsidRPr="004568C2">
        <w:rPr>
          <w:rFonts w:eastAsiaTheme="minorEastAsia"/>
          <w:b/>
          <w:bCs/>
          <w:i/>
          <w:sz w:val="20"/>
          <w:szCs w:val="20"/>
        </w:rPr>
        <w:t xml:space="preserve"> </w:t>
      </w:r>
    </w:p>
    <w:p w14:paraId="7910E8D8" w14:textId="57EF12B5" w:rsidR="001A0F71" w:rsidRPr="004568C2" w:rsidRDefault="0033348A" w:rsidP="001A0F71">
      <w:pPr>
        <w:pStyle w:val="ListParagraph"/>
        <w:numPr>
          <w:ilvl w:val="0"/>
          <w:numId w:val="12"/>
        </w:numPr>
        <w:spacing w:after="120" w:line="360" w:lineRule="auto"/>
        <w:jc w:val="both"/>
        <w:rPr>
          <w:rFonts w:eastAsiaTheme="minorEastAsia"/>
          <w:b/>
          <w:bCs/>
          <w:i/>
          <w:sz w:val="20"/>
          <w:szCs w:val="20"/>
        </w:rPr>
      </w:pPr>
      <w:r w:rsidRPr="004568C2">
        <w:rPr>
          <w:rFonts w:eastAsiaTheme="minorEastAsia"/>
          <w:b/>
          <w:bCs/>
          <w:i/>
          <w:sz w:val="20"/>
          <w:szCs w:val="20"/>
        </w:rPr>
        <w:t xml:space="preserve">its </w:t>
      </w:r>
      <w:r w:rsidR="001A0F71" w:rsidRPr="004568C2">
        <w:rPr>
          <w:rFonts w:eastAsiaTheme="minorEastAsia"/>
          <w:b/>
          <w:bCs/>
          <w:i/>
          <w:sz w:val="20"/>
          <w:szCs w:val="20"/>
        </w:rPr>
        <w:t xml:space="preserve">resource pattern is one of the </w:t>
      </w:r>
      <w:r w:rsidR="00BA678F">
        <w:rPr>
          <w:rFonts w:eastAsiaTheme="minorEastAsia"/>
          <w:b/>
          <w:bCs/>
          <w:i/>
          <w:sz w:val="20"/>
          <w:szCs w:val="20"/>
        </w:rPr>
        <w:t xml:space="preserve">legacy </w:t>
      </w:r>
      <w:r w:rsidR="001A0F71" w:rsidRPr="004568C2">
        <w:rPr>
          <w:rFonts w:eastAsiaTheme="minorEastAsia"/>
          <w:b/>
          <w:bCs/>
          <w:i/>
          <w:sz w:val="20"/>
          <w:szCs w:val="20"/>
        </w:rPr>
        <w:t>patterns</w:t>
      </w:r>
      <w:r w:rsidR="00B635E9" w:rsidRPr="004568C2">
        <w:rPr>
          <w:rFonts w:eastAsiaTheme="minorEastAsia"/>
          <w:b/>
          <w:bCs/>
          <w:i/>
          <w:sz w:val="20"/>
          <w:szCs w:val="20"/>
        </w:rPr>
        <w:t>,</w:t>
      </w:r>
      <w:r w:rsidR="001A0F71" w:rsidRPr="004568C2">
        <w:rPr>
          <w:rFonts w:eastAsiaTheme="minorEastAsia"/>
          <w:b/>
          <w:bCs/>
          <w:i/>
          <w:sz w:val="20"/>
          <w:szCs w:val="20"/>
        </w:rPr>
        <w:t xml:space="preserve"> and </w:t>
      </w:r>
    </w:p>
    <w:p w14:paraId="18C19A9C" w14:textId="77777777" w:rsidR="001A0F71" w:rsidRPr="004568C2" w:rsidRDefault="001A0F71" w:rsidP="001A0F71">
      <w:pPr>
        <w:pStyle w:val="ListParagraph"/>
        <w:numPr>
          <w:ilvl w:val="0"/>
          <w:numId w:val="12"/>
        </w:numPr>
        <w:spacing w:after="120" w:line="360" w:lineRule="auto"/>
        <w:jc w:val="both"/>
        <w:rPr>
          <w:rFonts w:eastAsiaTheme="minorEastAsia"/>
          <w:b/>
          <w:bCs/>
          <w:i/>
          <w:sz w:val="20"/>
          <w:szCs w:val="20"/>
        </w:rPr>
      </w:pPr>
      <w:r w:rsidRPr="004568C2">
        <w:rPr>
          <w:rFonts w:eastAsiaTheme="minorEastAsia"/>
          <w:b/>
          <w:bCs/>
          <w:i/>
          <w:sz w:val="20"/>
          <w:szCs w:val="20"/>
        </w:rPr>
        <w:t>the antenna array corresponding to the reduced CSI-RS resource pattern is a uniform linear array with supported configuration in provided in Table 5.2.2.2.1-2 and Table 5.2.2.2.2-1 of TS 38.214 for Type-I single panel and Type-I multi-panel, respectively.</w:t>
      </w:r>
    </w:p>
    <w:p w14:paraId="56551B20" w14:textId="3F723329" w:rsidR="001A0F71" w:rsidRDefault="00A62B09" w:rsidP="001A0F71">
      <w:pPr>
        <w:spacing w:after="120" w:line="360" w:lineRule="auto"/>
        <w:jc w:val="both"/>
        <w:rPr>
          <w:rFonts w:eastAsiaTheme="minorEastAsia"/>
          <w:iCs/>
          <w:sz w:val="20"/>
          <w:szCs w:val="20"/>
        </w:rPr>
      </w:pPr>
      <w:r>
        <w:rPr>
          <w:rFonts w:eastAsiaTheme="minorEastAsia"/>
          <w:iCs/>
          <w:sz w:val="20"/>
          <w:szCs w:val="20"/>
        </w:rPr>
        <w:lastRenderedPageBreak/>
        <w:t xml:space="preserve">We examine </w:t>
      </w:r>
      <w:r w:rsidR="001450A9">
        <w:rPr>
          <w:rFonts w:eastAsiaTheme="minorEastAsia"/>
          <w:iCs/>
          <w:sz w:val="20"/>
          <w:szCs w:val="20"/>
        </w:rPr>
        <w:t xml:space="preserve">legacy </w:t>
      </w:r>
      <w:r w:rsidR="007B5F98">
        <w:rPr>
          <w:rFonts w:eastAsiaTheme="minorEastAsia"/>
          <w:iCs/>
          <w:sz w:val="20"/>
          <w:szCs w:val="20"/>
        </w:rPr>
        <w:t>CSI-RS</w:t>
      </w:r>
      <w:r w:rsidR="004C6D8D">
        <w:rPr>
          <w:rFonts w:eastAsiaTheme="minorEastAsia"/>
          <w:iCs/>
          <w:sz w:val="20"/>
          <w:szCs w:val="20"/>
        </w:rPr>
        <w:t xml:space="preserve"> resource</w:t>
      </w:r>
      <w:r w:rsidR="007B5F98">
        <w:rPr>
          <w:rFonts w:eastAsiaTheme="minorEastAsia"/>
          <w:iCs/>
          <w:sz w:val="20"/>
          <w:szCs w:val="20"/>
        </w:rPr>
        <w:t xml:space="preserve"> patterns</w:t>
      </w:r>
      <w:r w:rsidRPr="00A62B09">
        <w:rPr>
          <w:rFonts w:eastAsiaTheme="minorEastAsia"/>
          <w:iCs/>
          <w:sz w:val="20"/>
          <w:szCs w:val="20"/>
        </w:rPr>
        <w:t xml:space="preserve"> in </w:t>
      </w:r>
      <w:r w:rsidRPr="00A62B09">
        <w:rPr>
          <w:rFonts w:eastAsiaTheme="minorEastAsia"/>
          <w:iCs/>
          <w:sz w:val="20"/>
          <w:szCs w:val="20"/>
        </w:rPr>
        <w:fldChar w:fldCharType="begin"/>
      </w:r>
      <w:r w:rsidRPr="00A62B09">
        <w:rPr>
          <w:rFonts w:eastAsiaTheme="minorEastAsia"/>
          <w:iCs/>
          <w:sz w:val="20"/>
          <w:szCs w:val="20"/>
        </w:rPr>
        <w:instrText xml:space="preserve"> REF _Ref126783756 \h </w:instrText>
      </w:r>
      <w:r w:rsidRPr="00A62B09">
        <w:rPr>
          <w:rFonts w:eastAsiaTheme="minorEastAsia"/>
          <w:sz w:val="20"/>
          <w:szCs w:val="20"/>
        </w:rPr>
        <w:instrText xml:space="preserve"> \* MERGEFORMAT </w:instrText>
      </w:r>
      <w:r w:rsidRPr="00A62B09">
        <w:rPr>
          <w:rFonts w:eastAsiaTheme="minorEastAsia"/>
          <w:iCs/>
          <w:sz w:val="20"/>
          <w:szCs w:val="20"/>
        </w:rPr>
      </w:r>
      <w:r w:rsidRPr="00A62B09">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A62B09">
        <w:rPr>
          <w:rFonts w:eastAsiaTheme="minorEastAsia"/>
          <w:iCs/>
          <w:sz w:val="20"/>
          <w:szCs w:val="20"/>
        </w:rPr>
        <w:fldChar w:fldCharType="end"/>
      </w:r>
      <w:r w:rsidR="005D26B5">
        <w:rPr>
          <w:rFonts w:eastAsiaTheme="minorEastAsia"/>
          <w:iCs/>
          <w:sz w:val="20"/>
          <w:szCs w:val="20"/>
        </w:rPr>
        <w:t xml:space="preserve"> to understand if </w:t>
      </w:r>
      <w:r w:rsidR="007B5F98">
        <w:rPr>
          <w:rFonts w:eastAsiaTheme="minorEastAsia"/>
          <w:iCs/>
          <w:sz w:val="20"/>
          <w:szCs w:val="20"/>
        </w:rPr>
        <w:t xml:space="preserve">they </w:t>
      </w:r>
      <w:r w:rsidR="00626DCF">
        <w:rPr>
          <w:rFonts w:eastAsiaTheme="minorEastAsia"/>
          <w:iCs/>
          <w:sz w:val="20"/>
          <w:szCs w:val="20"/>
        </w:rPr>
        <w:t>have</w:t>
      </w:r>
      <w:r w:rsidR="007B5F98" w:rsidRPr="00A62B09">
        <w:rPr>
          <w:rFonts w:eastAsiaTheme="minorEastAsia"/>
          <w:iCs/>
          <w:sz w:val="20"/>
          <w:szCs w:val="20"/>
        </w:rPr>
        <w:t xml:space="preserve"> </w:t>
      </w:r>
      <w:r w:rsidR="001A0F71">
        <w:rPr>
          <w:rFonts w:eastAsiaTheme="minorEastAsia"/>
          <w:iCs/>
          <w:sz w:val="20"/>
          <w:szCs w:val="20"/>
        </w:rPr>
        <w:t xml:space="preserve">such </w:t>
      </w:r>
      <w:r w:rsidR="00626DCF">
        <w:rPr>
          <w:rFonts w:eastAsiaTheme="minorEastAsia"/>
          <w:iCs/>
          <w:sz w:val="20"/>
          <w:szCs w:val="20"/>
        </w:rPr>
        <w:t>nested structure</w:t>
      </w:r>
      <w:r w:rsidR="0068789E">
        <w:rPr>
          <w:rFonts w:eastAsiaTheme="minorEastAsia"/>
          <w:iCs/>
          <w:sz w:val="20"/>
          <w:szCs w:val="20"/>
        </w:rPr>
        <w:t xml:space="preserve">. </w:t>
      </w:r>
      <w:r w:rsidR="00CB6449">
        <w:rPr>
          <w:rFonts w:eastAsiaTheme="minorEastAsia"/>
          <w:iCs/>
          <w:sz w:val="20"/>
          <w:szCs w:val="20"/>
        </w:rPr>
        <w:t xml:space="preserve">It </w:t>
      </w:r>
      <w:r w:rsidR="00741A6A">
        <w:rPr>
          <w:rFonts w:eastAsiaTheme="minorEastAsia"/>
          <w:iCs/>
          <w:sz w:val="20"/>
          <w:szCs w:val="20"/>
        </w:rPr>
        <w:t>has been observed that the CSI-RS resource</w:t>
      </w:r>
      <w:r w:rsidR="003811D9">
        <w:rPr>
          <w:rFonts w:eastAsiaTheme="minorEastAsia"/>
          <w:iCs/>
          <w:sz w:val="20"/>
          <w:szCs w:val="20"/>
        </w:rPr>
        <w:t xml:space="preserve"> patterns</w:t>
      </w:r>
      <w:r w:rsidR="00741A6A">
        <w:rPr>
          <w:rFonts w:eastAsiaTheme="minorEastAsia"/>
          <w:iCs/>
          <w:sz w:val="20"/>
          <w:szCs w:val="20"/>
        </w:rPr>
        <w:t xml:space="preserve"> </w:t>
      </w:r>
      <w:r w:rsidR="007A3225">
        <w:rPr>
          <w:rFonts w:eastAsiaTheme="minorEastAsia"/>
          <w:iCs/>
          <w:sz w:val="20"/>
          <w:szCs w:val="20"/>
        </w:rPr>
        <w:t xml:space="preserve">with different CDM group sizes do not </w:t>
      </w:r>
      <w:r w:rsidR="0054414B">
        <w:rPr>
          <w:rFonts w:eastAsiaTheme="minorEastAsia"/>
          <w:iCs/>
          <w:sz w:val="20"/>
          <w:szCs w:val="20"/>
        </w:rPr>
        <w:t xml:space="preserve">have </w:t>
      </w:r>
      <w:r w:rsidR="00741A6A">
        <w:rPr>
          <w:rFonts w:eastAsiaTheme="minorEastAsia"/>
          <w:iCs/>
          <w:sz w:val="20"/>
          <w:szCs w:val="20"/>
        </w:rPr>
        <w:t xml:space="preserve">the </w:t>
      </w:r>
      <w:r w:rsidR="00626DCF">
        <w:rPr>
          <w:rFonts w:eastAsiaTheme="minorEastAsia"/>
          <w:iCs/>
          <w:sz w:val="20"/>
          <w:szCs w:val="20"/>
        </w:rPr>
        <w:t xml:space="preserve">nested </w:t>
      </w:r>
      <w:r w:rsidR="007F050D">
        <w:rPr>
          <w:rFonts w:eastAsiaTheme="minorEastAsia"/>
          <w:iCs/>
          <w:sz w:val="20"/>
          <w:szCs w:val="20"/>
        </w:rPr>
        <w:t>structure</w:t>
      </w:r>
      <w:r w:rsidR="0054414B">
        <w:rPr>
          <w:rFonts w:eastAsiaTheme="minorEastAsia"/>
          <w:iCs/>
          <w:sz w:val="20"/>
          <w:szCs w:val="20"/>
        </w:rPr>
        <w:t>.</w:t>
      </w:r>
      <w:r w:rsidR="00741A6A">
        <w:rPr>
          <w:rFonts w:eastAsiaTheme="minorEastAsia"/>
          <w:iCs/>
          <w:sz w:val="20"/>
          <w:szCs w:val="20"/>
        </w:rPr>
        <w:t xml:space="preserve"> </w:t>
      </w:r>
      <w:r w:rsidR="001A0F71">
        <w:rPr>
          <w:rFonts w:eastAsiaTheme="minorEastAsia"/>
          <w:iCs/>
          <w:sz w:val="20"/>
          <w:szCs w:val="20"/>
        </w:rPr>
        <w:t>Furthermore, for CSI-RS resources with the</w:t>
      </w:r>
      <w:r w:rsidR="001A0F71" w:rsidRPr="007327B7">
        <w:rPr>
          <w:rFonts w:eastAsiaTheme="minorEastAsia"/>
          <w:iCs/>
          <w:sz w:val="20"/>
          <w:szCs w:val="20"/>
        </w:rPr>
        <w:t xml:space="preserve"> same CDM group size</w:t>
      </w:r>
      <w:r w:rsidR="001A0F71">
        <w:rPr>
          <w:rFonts w:eastAsiaTheme="minorEastAsia"/>
          <w:iCs/>
          <w:sz w:val="20"/>
          <w:szCs w:val="20"/>
        </w:rPr>
        <w:t xml:space="preserve">, only a few CSI-RS resource patterns </w:t>
      </w:r>
      <w:r w:rsidR="00BD185F">
        <w:rPr>
          <w:rFonts w:eastAsiaTheme="minorEastAsia"/>
          <w:iCs/>
          <w:sz w:val="20"/>
          <w:szCs w:val="20"/>
        </w:rPr>
        <w:t xml:space="preserve">provide the nested structure. </w:t>
      </w:r>
      <w:r w:rsidR="001450A9">
        <w:rPr>
          <w:rFonts w:eastAsiaTheme="minorEastAsia"/>
          <w:iCs/>
          <w:sz w:val="20"/>
          <w:szCs w:val="20"/>
        </w:rPr>
        <w:t xml:space="preserve">Below we provide </w:t>
      </w:r>
      <w:r w:rsidR="000A09A1">
        <w:rPr>
          <w:rFonts w:eastAsiaTheme="minorEastAsia"/>
          <w:iCs/>
          <w:sz w:val="20"/>
          <w:szCs w:val="20"/>
        </w:rPr>
        <w:t xml:space="preserve">detail analysis </w:t>
      </w:r>
      <w:r w:rsidR="001450A9">
        <w:rPr>
          <w:rFonts w:eastAsiaTheme="minorEastAsia"/>
          <w:iCs/>
          <w:sz w:val="20"/>
          <w:szCs w:val="20"/>
        </w:rPr>
        <w:t>for some examples</w:t>
      </w:r>
      <w:r w:rsidR="00534A88">
        <w:rPr>
          <w:rFonts w:eastAsiaTheme="minorEastAsia"/>
          <w:iCs/>
          <w:sz w:val="20"/>
          <w:szCs w:val="20"/>
        </w:rPr>
        <w:t>:</w:t>
      </w:r>
      <w:r w:rsidR="001A0F71">
        <w:rPr>
          <w:rFonts w:eastAsiaTheme="minorEastAsia"/>
          <w:iCs/>
          <w:sz w:val="20"/>
          <w:szCs w:val="20"/>
        </w:rPr>
        <w:t xml:space="preserve">  </w:t>
      </w:r>
    </w:p>
    <w:p w14:paraId="19FE8D45" w14:textId="77777777" w:rsidR="001A0F71" w:rsidRDefault="001A0F71" w:rsidP="0055254B">
      <w:pPr>
        <w:spacing w:after="120" w:line="360" w:lineRule="auto"/>
        <w:jc w:val="center"/>
        <w:rPr>
          <w:rFonts w:eastAsiaTheme="minorEastAsia"/>
          <w:b/>
          <w:bCs/>
          <w:iCs/>
          <w:sz w:val="20"/>
          <w:szCs w:val="20"/>
          <w:u w:val="single"/>
        </w:rPr>
      </w:pPr>
      <w:r>
        <w:rPr>
          <w:rFonts w:eastAsiaTheme="minorEastAsia"/>
          <w:b/>
          <w:bCs/>
          <w:iCs/>
          <w:sz w:val="20"/>
          <w:szCs w:val="20"/>
          <w:u w:val="single"/>
        </w:rPr>
        <w:t>E</w:t>
      </w:r>
      <w:r w:rsidRPr="00F2707C">
        <w:rPr>
          <w:rFonts w:eastAsiaTheme="minorEastAsia"/>
          <w:b/>
          <w:bCs/>
          <w:iCs/>
          <w:sz w:val="20"/>
          <w:szCs w:val="20"/>
          <w:u w:val="single"/>
        </w:rPr>
        <w:t>xample</w:t>
      </w:r>
      <w:r>
        <w:rPr>
          <w:rFonts w:eastAsiaTheme="minorEastAsia"/>
          <w:b/>
          <w:bCs/>
          <w:iCs/>
          <w:sz w:val="20"/>
          <w:szCs w:val="20"/>
          <w:u w:val="single"/>
        </w:rPr>
        <w:t xml:space="preserve"> 1</w:t>
      </w:r>
    </w:p>
    <w:p w14:paraId="557E4018" w14:textId="5B52ECCB" w:rsidR="001A0F71" w:rsidRDefault="001A0F71" w:rsidP="001A0F71">
      <w:pPr>
        <w:spacing w:after="120" w:line="360" w:lineRule="auto"/>
        <w:jc w:val="both"/>
        <w:rPr>
          <w:rFonts w:eastAsiaTheme="minorEastAsia"/>
          <w:sz w:val="20"/>
          <w:szCs w:val="20"/>
        </w:rPr>
      </w:pPr>
      <w:proofErr w:type="spellStart"/>
      <w:r>
        <w:rPr>
          <w:rFonts w:eastAsiaTheme="minorEastAsia"/>
          <w:iCs/>
          <w:sz w:val="20"/>
          <w:szCs w:val="20"/>
        </w:rPr>
        <w:t>gNB</w:t>
      </w:r>
      <w:proofErr w:type="spellEnd"/>
      <w:r>
        <w:rPr>
          <w:rFonts w:eastAsiaTheme="minorEastAsia"/>
          <w:iCs/>
          <w:sz w:val="20"/>
          <w:szCs w:val="20"/>
        </w:rPr>
        <w:t xml:space="preserve"> </w:t>
      </w:r>
      <w:r w:rsidR="000F3DFC">
        <w:rPr>
          <w:rFonts w:eastAsiaTheme="minorEastAsia"/>
          <w:iCs/>
          <w:sz w:val="20"/>
          <w:szCs w:val="20"/>
        </w:rPr>
        <w:t>deploys</w:t>
      </w:r>
      <w:r w:rsidR="00360BAB">
        <w:rPr>
          <w:rFonts w:eastAsiaTheme="minorEastAsia"/>
          <w:iCs/>
          <w:sz w:val="20"/>
          <w:szCs w:val="20"/>
        </w:rPr>
        <w:t xml:space="preserve"> </w:t>
      </w:r>
      <w:r>
        <w:rPr>
          <w:rFonts w:eastAsiaTheme="minorEastAsia"/>
          <w:iCs/>
          <w:sz w:val="20"/>
          <w:szCs w:val="20"/>
        </w:rPr>
        <w:t xml:space="preserve">32-port CSI-RS resource pattern specified in row 17 of </w:t>
      </w:r>
      <w:r w:rsidRPr="003E6765">
        <w:rPr>
          <w:rFonts w:eastAsiaTheme="minorEastAsia"/>
          <w:iCs/>
          <w:sz w:val="20"/>
          <w:szCs w:val="20"/>
        </w:rPr>
        <w:fldChar w:fldCharType="begin"/>
      </w:r>
      <w:r w:rsidRPr="003E6765">
        <w:rPr>
          <w:rFonts w:eastAsiaTheme="minorEastAsia"/>
          <w:iCs/>
          <w:sz w:val="20"/>
          <w:szCs w:val="20"/>
        </w:rPr>
        <w:instrText xml:space="preserve"> REF _Ref126783756 \h </w:instrText>
      </w:r>
      <w:r>
        <w:rPr>
          <w:rFonts w:eastAsiaTheme="minorEastAsia"/>
          <w:iCs/>
          <w:sz w:val="20"/>
          <w:szCs w:val="20"/>
        </w:rPr>
        <w:instrText xml:space="preserve"> \* MERGEFORMAT </w:instrText>
      </w:r>
      <w:r w:rsidRPr="003E6765">
        <w:rPr>
          <w:rFonts w:eastAsiaTheme="minorEastAsia"/>
          <w:iCs/>
          <w:sz w:val="20"/>
          <w:szCs w:val="20"/>
        </w:rPr>
      </w:r>
      <w:r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3E6765">
        <w:rPr>
          <w:rFonts w:eastAsiaTheme="minorEastAsia"/>
          <w:iCs/>
          <w:sz w:val="20"/>
          <w:szCs w:val="20"/>
        </w:rPr>
        <w:fldChar w:fldCharType="end"/>
      </w:r>
      <w:r>
        <w:rPr>
          <w:rFonts w:eastAsiaTheme="minorEastAsia"/>
          <w:iCs/>
          <w:sz w:val="20"/>
          <w:szCs w:val="20"/>
        </w:rPr>
        <w:t xml:space="preserve"> with a choice of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k</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=0, 2, 4, 8</m:t>
        </m:r>
      </m:oMath>
      <w:r>
        <w:rPr>
          <w:rFonts w:eastAsiaTheme="minorEastAsia"/>
          <w:sz w:val="20"/>
          <w:szCs w:val="20"/>
        </w:rPr>
        <w:t xml:space="preser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l</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=10</m:t>
        </m:r>
      </m:oMath>
      <w:r>
        <w:rPr>
          <w:rFonts w:eastAsiaTheme="minorEastAsia"/>
          <w:sz w:val="20"/>
          <w:szCs w:val="20"/>
        </w:rPr>
        <w:t xml:space="preserve"> and </w:t>
      </w:r>
      <w:r w:rsidRPr="00097F2A">
        <w:rPr>
          <w:rFonts w:eastAsiaTheme="minorEastAsia"/>
          <w:sz w:val="20"/>
          <w:szCs w:val="20"/>
        </w:rPr>
        <w:t>Type I single-panel codebook</w:t>
      </w:r>
      <w:r>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Pr>
          <w:rFonts w:eastAsiaTheme="minorEastAsia"/>
          <w:sz w:val="20"/>
          <w:szCs w:val="20"/>
        </w:rPr>
        <w:t>. Assume the gNB wants to turn off transceiver chains associated with CSI-RS antenna ports having time/frequency mapping into the 4</w:t>
      </w:r>
      <w:proofErr w:type="spellStart"/>
      <w:r w:rsidRPr="004D68AE">
        <w:rPr>
          <w:rFonts w:eastAsiaTheme="minorEastAsia"/>
          <w:sz w:val="20"/>
          <w:szCs w:val="20"/>
          <w:vertAlign w:val="superscript"/>
        </w:rPr>
        <w:t>th</w:t>
      </w:r>
      <w:proofErr w:type="spellEnd"/>
      <w:r>
        <w:rPr>
          <w:rFonts w:eastAsiaTheme="minorEastAsia"/>
          <w:sz w:val="20"/>
          <w:szCs w:val="20"/>
        </w:rPr>
        <w:t xml:space="preserve"> CDM group (i.e., j = 3) and the 8</w:t>
      </w:r>
      <w:r w:rsidRPr="00802816">
        <w:rPr>
          <w:rFonts w:eastAsiaTheme="minorEastAsia"/>
          <w:sz w:val="20"/>
          <w:szCs w:val="20"/>
          <w:vertAlign w:val="superscript"/>
        </w:rPr>
        <w:t>th</w:t>
      </w:r>
      <w:r>
        <w:rPr>
          <w:rFonts w:eastAsiaTheme="minorEastAsia"/>
          <w:sz w:val="20"/>
          <w:szCs w:val="20"/>
        </w:rPr>
        <w:t xml:space="preserve"> CDM group (i.e., j = 7).</w:t>
      </w:r>
      <w:r w:rsidR="00AF5C36">
        <w:rPr>
          <w:rFonts w:eastAsiaTheme="minorEastAsia"/>
          <w:sz w:val="20"/>
          <w:szCs w:val="20"/>
        </w:rPr>
        <w:t xml:space="preserve"> The </w:t>
      </w:r>
      <w:proofErr w:type="spellStart"/>
      <w:r w:rsidR="00AF5C36">
        <w:rPr>
          <w:rFonts w:eastAsiaTheme="minorEastAsia"/>
          <w:sz w:val="20"/>
          <w:szCs w:val="20"/>
        </w:rPr>
        <w:t>gNB</w:t>
      </w:r>
      <w:proofErr w:type="spellEnd"/>
      <w:r w:rsidR="00AF5C36">
        <w:rPr>
          <w:rFonts w:eastAsiaTheme="minorEastAsia"/>
          <w:sz w:val="20"/>
          <w:szCs w:val="20"/>
        </w:rPr>
        <w:t xml:space="preserve"> requests </w:t>
      </w:r>
      <w:r w:rsidR="00794B68">
        <w:rPr>
          <w:rFonts w:eastAsiaTheme="minorEastAsia"/>
          <w:sz w:val="20"/>
          <w:szCs w:val="20"/>
        </w:rPr>
        <w:t xml:space="preserve">an </w:t>
      </w:r>
      <w:r w:rsidR="00AF5C36">
        <w:rPr>
          <w:rFonts w:eastAsiaTheme="minorEastAsia"/>
          <w:sz w:val="20"/>
          <w:szCs w:val="20"/>
        </w:rPr>
        <w:t>CSI report associated with the</w:t>
      </w:r>
      <w:r w:rsidR="00866771">
        <w:rPr>
          <w:rFonts w:eastAsiaTheme="minorEastAsia"/>
          <w:sz w:val="20"/>
          <w:szCs w:val="20"/>
        </w:rPr>
        <w:t xml:space="preserve"> reduced</w:t>
      </w:r>
      <w:r w:rsidR="00AF5C36">
        <w:rPr>
          <w:rFonts w:eastAsiaTheme="minorEastAsia"/>
          <w:sz w:val="20"/>
          <w:szCs w:val="20"/>
        </w:rPr>
        <w:t xml:space="preserve"> resources in</w:t>
      </w:r>
      <w:r w:rsidR="006E739D">
        <w:rPr>
          <w:rFonts w:eastAsiaTheme="minorEastAsia"/>
          <w:sz w:val="20"/>
          <w:szCs w:val="20"/>
        </w:rPr>
        <w:t xml:space="preserve"> the remaining </w:t>
      </w:r>
      <w:r w:rsidR="00A51DA5">
        <w:rPr>
          <w:rFonts w:eastAsiaTheme="minorEastAsia"/>
          <w:sz w:val="20"/>
          <w:szCs w:val="20"/>
        </w:rPr>
        <w:t xml:space="preserve">24 </w:t>
      </w:r>
      <w:r w:rsidR="006E739D">
        <w:rPr>
          <w:rFonts w:eastAsiaTheme="minorEastAsia"/>
          <w:sz w:val="20"/>
          <w:szCs w:val="20"/>
        </w:rPr>
        <w:t>ports.</w:t>
      </w:r>
    </w:p>
    <w:p w14:paraId="30B3EAB7" w14:textId="36FE8391" w:rsidR="004407E4" w:rsidRDefault="003673A0" w:rsidP="004407E4">
      <w:pPr>
        <w:pStyle w:val="ListParagraph"/>
        <w:numPr>
          <w:ilvl w:val="0"/>
          <w:numId w:val="13"/>
        </w:numPr>
        <w:spacing w:after="120" w:line="360" w:lineRule="auto"/>
        <w:jc w:val="both"/>
        <w:rPr>
          <w:rFonts w:eastAsiaTheme="minorEastAsia"/>
          <w:sz w:val="20"/>
          <w:szCs w:val="20"/>
        </w:rPr>
      </w:pPr>
      <w:r>
        <w:rPr>
          <w:rFonts w:eastAsiaTheme="minorEastAsia"/>
          <w:sz w:val="20"/>
          <w:szCs w:val="20"/>
        </w:rPr>
        <w:t>T</w:t>
      </w:r>
      <w:r w:rsidR="004407E4" w:rsidRPr="00C0503B">
        <w:rPr>
          <w:rFonts w:eastAsiaTheme="minorEastAsia"/>
          <w:sz w:val="20"/>
          <w:szCs w:val="20"/>
        </w:rPr>
        <w:t xml:space="preserve">he reduced CSI-RS resource pattern </w:t>
      </w:r>
      <w:r w:rsidR="004407E4">
        <w:rPr>
          <w:rFonts w:eastAsiaTheme="minorEastAsia"/>
          <w:sz w:val="20"/>
          <w:szCs w:val="20"/>
        </w:rPr>
        <w:t xml:space="preserve">is identical to the </w:t>
      </w:r>
      <w:r w:rsidR="004407E4" w:rsidRPr="00C0503B">
        <w:rPr>
          <w:rFonts w:eastAsiaTheme="minorEastAsia"/>
          <w:sz w:val="20"/>
          <w:szCs w:val="20"/>
        </w:rPr>
        <w:t xml:space="preserve">24-port CSI-RS resource pattern specified in row 14. </w:t>
      </w:r>
    </w:p>
    <w:p w14:paraId="252E356E" w14:textId="2D2934CE" w:rsidR="009827D1" w:rsidRDefault="001A0F71" w:rsidP="006C7243">
      <w:pPr>
        <w:pStyle w:val="ListParagraph"/>
        <w:numPr>
          <w:ilvl w:val="0"/>
          <w:numId w:val="13"/>
        </w:numPr>
        <w:spacing w:after="120" w:line="360" w:lineRule="auto"/>
        <w:jc w:val="both"/>
        <w:rPr>
          <w:rFonts w:eastAsiaTheme="minorEastAsia"/>
          <w:sz w:val="20"/>
          <w:szCs w:val="20"/>
        </w:rPr>
      </w:pPr>
      <w:r w:rsidRPr="00996405">
        <w:rPr>
          <w:rFonts w:eastAsiaTheme="minorEastAsia"/>
          <w:sz w:val="20"/>
          <w:szCs w:val="20"/>
        </w:rPr>
        <w:t xml:space="preserve">The Type I single-panel codebook configuration corresponding to the reduced CSI-RS resource pattern </w:t>
      </w:r>
      <w:r w:rsidR="008D3DE3">
        <w:rPr>
          <w:rFonts w:eastAsiaTheme="minorEastAsia"/>
          <w:sz w:val="20"/>
          <w:szCs w:val="20"/>
        </w:rPr>
        <w:t xml:space="preserve">becomes </w:t>
      </w:r>
      <w:r w:rsidR="008D3DE3" w:rsidRPr="00097F2A">
        <w:rPr>
          <w:rFonts w:eastAsiaTheme="minorEastAsia"/>
          <w:sz w:val="20"/>
          <w:szCs w:val="20"/>
        </w:rPr>
        <w:t>codebook</w:t>
      </w:r>
      <w:r w:rsidR="008D3DE3">
        <w:rPr>
          <w:rFonts w:eastAsiaTheme="minorEastAsia"/>
          <w:sz w:val="20"/>
          <w:szCs w:val="20"/>
        </w:rPr>
        <w:t xml:space="preserve"> configuration</w:t>
      </w:r>
      <w:r w:rsidRPr="00996405">
        <w:rPr>
          <w:rFonts w:eastAsiaTheme="minorEastAsia"/>
          <w:sz w:val="20"/>
          <w:szCs w:val="20"/>
        </w:rPr>
        <w:t xml:space="preserve">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)=(6, 2)</m:t>
        </m:r>
      </m:oMath>
      <w:r w:rsidRPr="00996405">
        <w:rPr>
          <w:rFonts w:eastAsiaTheme="minorEastAsia"/>
          <w:sz w:val="20"/>
          <w:szCs w:val="20"/>
        </w:rPr>
        <w:t xml:space="preserve"> which is one of the configurations in Table 5.2.2.2.1-2 of TS 38.214. </w:t>
      </w:r>
    </w:p>
    <w:p w14:paraId="61D33584" w14:textId="285B85B3" w:rsidR="000B387E" w:rsidRPr="00BC5B42" w:rsidRDefault="00EC6368" w:rsidP="00BC5B42">
      <w:pPr>
        <w:spacing w:after="120" w:line="360" w:lineRule="auto"/>
        <w:jc w:val="both"/>
        <w:rPr>
          <w:rFonts w:eastAsiaTheme="minorEastAsia"/>
          <w:sz w:val="20"/>
          <w:szCs w:val="20"/>
        </w:rPr>
      </w:pPr>
      <w:r>
        <w:rPr>
          <w:rFonts w:eastAsiaTheme="minorEastAsia"/>
          <w:sz w:val="20"/>
          <w:szCs w:val="20"/>
        </w:rPr>
        <w:t>Therefore</w:t>
      </w:r>
      <w:r w:rsidR="002D6E4F">
        <w:rPr>
          <w:rFonts w:eastAsiaTheme="minorEastAsia"/>
          <w:sz w:val="20"/>
          <w:szCs w:val="20"/>
        </w:rPr>
        <w:t>, the resource pattern in row 14 is neste</w:t>
      </w:r>
      <w:r w:rsidR="00535EF8">
        <w:rPr>
          <w:rFonts w:eastAsiaTheme="minorEastAsia"/>
          <w:sz w:val="20"/>
          <w:szCs w:val="20"/>
        </w:rPr>
        <w:t xml:space="preserve">d in resource pattern in row 17. </w:t>
      </w:r>
      <w:r w:rsidR="00821789">
        <w:rPr>
          <w:rFonts w:eastAsiaTheme="minorEastAsia"/>
          <w:sz w:val="20"/>
          <w:szCs w:val="20"/>
        </w:rPr>
        <w:t xml:space="preserve">This means that </w:t>
      </w:r>
      <w:r w:rsidR="002D1679">
        <w:rPr>
          <w:rFonts w:eastAsiaTheme="minorEastAsia"/>
          <w:sz w:val="20"/>
          <w:szCs w:val="20"/>
        </w:rPr>
        <w:t xml:space="preserve">the </w:t>
      </w:r>
      <w:proofErr w:type="spellStart"/>
      <w:r w:rsidR="002D1679">
        <w:rPr>
          <w:rFonts w:eastAsiaTheme="minorEastAsia"/>
          <w:sz w:val="20"/>
          <w:szCs w:val="20"/>
        </w:rPr>
        <w:t>gNB</w:t>
      </w:r>
      <w:proofErr w:type="spellEnd"/>
      <w:r w:rsidR="002D1679">
        <w:rPr>
          <w:rFonts w:eastAsiaTheme="minorEastAsia"/>
          <w:sz w:val="20"/>
          <w:szCs w:val="20"/>
        </w:rPr>
        <w:t xml:space="preserve"> can </w:t>
      </w:r>
      <w:r w:rsidR="00B21A6A">
        <w:rPr>
          <w:rFonts w:eastAsiaTheme="minorEastAsia"/>
          <w:sz w:val="20"/>
          <w:szCs w:val="20"/>
        </w:rPr>
        <w:t xml:space="preserve">use the resource pattern in row 14 to configure </w:t>
      </w:r>
      <w:r w:rsidR="0024242A">
        <w:rPr>
          <w:rFonts w:eastAsiaTheme="minorEastAsia"/>
          <w:sz w:val="20"/>
          <w:szCs w:val="20"/>
        </w:rPr>
        <w:t xml:space="preserve">24-port </w:t>
      </w:r>
      <w:r w:rsidR="00B21A6A">
        <w:rPr>
          <w:rFonts w:eastAsiaTheme="minorEastAsia"/>
          <w:sz w:val="20"/>
          <w:szCs w:val="20"/>
        </w:rPr>
        <w:t xml:space="preserve">CSI-RS resources </w:t>
      </w:r>
      <w:r w:rsidR="00DF694C">
        <w:rPr>
          <w:rFonts w:eastAsiaTheme="minorEastAsia"/>
          <w:sz w:val="20"/>
          <w:szCs w:val="20"/>
        </w:rPr>
        <w:t>to turn</w:t>
      </w:r>
      <w:r w:rsidR="00C3154C">
        <w:rPr>
          <w:rFonts w:eastAsiaTheme="minorEastAsia"/>
          <w:sz w:val="20"/>
          <w:szCs w:val="20"/>
        </w:rPr>
        <w:t xml:space="preserve"> off antenna ports in the first two antenna columns or the last two antenna columns of the a</w:t>
      </w:r>
      <w:r w:rsidR="00BB5DC3">
        <w:rPr>
          <w:rFonts w:eastAsiaTheme="minorEastAsia"/>
          <w:sz w:val="20"/>
          <w:szCs w:val="20"/>
        </w:rPr>
        <w:t xml:space="preserve">ntenna array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B5DC3">
        <w:rPr>
          <w:rFonts w:eastAsiaTheme="minorEastAsia"/>
          <w:sz w:val="20"/>
          <w:szCs w:val="20"/>
        </w:rPr>
        <w:t>.</w:t>
      </w:r>
    </w:p>
    <w:p w14:paraId="3E43BBFD" w14:textId="7BC0AAAE" w:rsidR="001A0F71" w:rsidRDefault="001A0F71" w:rsidP="001A0F71">
      <w:pPr>
        <w:pStyle w:val="Caption"/>
        <w:jc w:val="center"/>
        <w:rPr>
          <w:b/>
          <w:bCs/>
          <w:color w:val="0070C0"/>
        </w:rPr>
      </w:pPr>
      <w:r w:rsidRPr="00A415CB">
        <w:rPr>
          <w:b/>
          <w:bCs/>
          <w:color w:val="0070C0"/>
        </w:rPr>
        <w:t xml:space="preserve">Table </w:t>
      </w:r>
      <w:r w:rsidRPr="00A415CB">
        <w:rPr>
          <w:b/>
          <w:bCs/>
          <w:color w:val="0070C0"/>
        </w:rPr>
        <w:fldChar w:fldCharType="begin"/>
      </w:r>
      <w:r w:rsidRPr="00A415CB">
        <w:rPr>
          <w:b/>
          <w:bCs/>
          <w:color w:val="0070C0"/>
        </w:rPr>
        <w:instrText xml:space="preserve"> SEQ Table \* ARABIC </w:instrText>
      </w:r>
      <w:r w:rsidRPr="00A415CB">
        <w:rPr>
          <w:b/>
          <w:bCs/>
          <w:color w:val="0070C0"/>
        </w:rPr>
        <w:fldChar w:fldCharType="separate"/>
      </w:r>
      <w:r w:rsidR="00DA6FCD">
        <w:rPr>
          <w:b/>
          <w:bCs/>
          <w:noProof/>
          <w:color w:val="0070C0"/>
        </w:rPr>
        <w:t>4</w:t>
      </w:r>
      <w:r w:rsidRPr="00A415CB">
        <w:rPr>
          <w:b/>
          <w:bCs/>
          <w:color w:val="0070C0"/>
        </w:rPr>
        <w:fldChar w:fldCharType="end"/>
      </w:r>
      <w:r w:rsidRPr="00A415CB">
        <w:rPr>
          <w:b/>
          <w:bCs/>
          <w:color w:val="0070C0"/>
        </w:rPr>
        <w:t xml:space="preserve">: </w:t>
      </w:r>
      <w:r w:rsidR="00844AE3">
        <w:rPr>
          <w:b/>
          <w:bCs/>
          <w:color w:val="0070C0"/>
        </w:rPr>
        <w:t xml:space="preserve">Resource pattern in Row 14 is nested in </w:t>
      </w:r>
      <w:r w:rsidR="00E142C8">
        <w:rPr>
          <w:b/>
          <w:bCs/>
          <w:color w:val="0070C0"/>
        </w:rPr>
        <w:t>resource pattern in Row 17</w:t>
      </w:r>
    </w:p>
    <w:tbl>
      <w:tblPr>
        <w:tblStyle w:val="TableGrid"/>
        <w:tblW w:w="0" w:type="auto"/>
        <w:tblLook w:val="04A0" w:firstRow="1" w:lastRow="0" w:firstColumn="1" w:lastColumn="0" w:noHBand="0" w:noVBand="1"/>
      </w:tblPr>
      <w:tblGrid>
        <w:gridCol w:w="1294"/>
        <w:gridCol w:w="2751"/>
        <w:gridCol w:w="2970"/>
        <w:gridCol w:w="2335"/>
      </w:tblGrid>
      <w:tr w:rsidR="00182A72" w14:paraId="551A937E" w14:textId="06C44BA9" w:rsidTr="00721195">
        <w:tc>
          <w:tcPr>
            <w:tcW w:w="1294" w:type="dxa"/>
          </w:tcPr>
          <w:p w14:paraId="08A0FE09" w14:textId="77777777" w:rsidR="00B03A94" w:rsidRPr="00723F0B" w:rsidRDefault="00B03A94" w:rsidP="008E5190">
            <w:pPr>
              <w:spacing w:after="120" w:line="360" w:lineRule="auto"/>
              <w:jc w:val="center"/>
              <w:rPr>
                <w:rFonts w:eastAsiaTheme="minorEastAsia"/>
                <w:b/>
                <w:bCs/>
                <w:iCs/>
                <w:sz w:val="20"/>
                <w:szCs w:val="20"/>
              </w:rPr>
            </w:pPr>
          </w:p>
        </w:tc>
        <w:tc>
          <w:tcPr>
            <w:tcW w:w="2751" w:type="dxa"/>
          </w:tcPr>
          <w:p w14:paraId="233E4D81" w14:textId="65701A9B" w:rsidR="00B03A94" w:rsidRPr="00723F0B" w:rsidRDefault="00221728" w:rsidP="008E5190">
            <w:pPr>
              <w:spacing w:after="120" w:line="360" w:lineRule="auto"/>
              <w:jc w:val="center"/>
              <w:rPr>
                <w:rFonts w:eastAsiaTheme="minorEastAsia"/>
                <w:b/>
                <w:bCs/>
                <w:iCs/>
                <w:sz w:val="20"/>
                <w:szCs w:val="20"/>
              </w:rPr>
            </w:pPr>
            <w:r>
              <w:rPr>
                <w:rFonts w:eastAsiaTheme="minorEastAsia"/>
                <w:b/>
                <w:bCs/>
                <w:iCs/>
                <w:sz w:val="20"/>
                <w:szCs w:val="20"/>
              </w:rPr>
              <w:t>All</w:t>
            </w:r>
            <w:r w:rsidR="00B03A94">
              <w:rPr>
                <w:rFonts w:eastAsiaTheme="minorEastAsia"/>
                <w:b/>
                <w:bCs/>
                <w:iCs/>
                <w:sz w:val="20"/>
                <w:szCs w:val="20"/>
              </w:rPr>
              <w:t xml:space="preserve"> CSI-RS ports are active</w:t>
            </w:r>
          </w:p>
        </w:tc>
        <w:tc>
          <w:tcPr>
            <w:tcW w:w="2970" w:type="dxa"/>
          </w:tcPr>
          <w:p w14:paraId="2830041D" w14:textId="29CCCCE0" w:rsidR="00B03A94" w:rsidRPr="00723F0B" w:rsidRDefault="006A2589" w:rsidP="008E5190">
            <w:pPr>
              <w:spacing w:after="120" w:line="360" w:lineRule="auto"/>
              <w:jc w:val="center"/>
              <w:rPr>
                <w:rFonts w:eastAsiaTheme="minorEastAsia"/>
                <w:b/>
                <w:bCs/>
                <w:iCs/>
                <w:sz w:val="20"/>
                <w:szCs w:val="20"/>
              </w:rPr>
            </w:pPr>
            <w:r>
              <w:rPr>
                <w:rFonts w:eastAsiaTheme="minorEastAsia"/>
                <w:b/>
                <w:bCs/>
                <w:iCs/>
                <w:sz w:val="20"/>
                <w:szCs w:val="20"/>
              </w:rPr>
              <w:t>Reduced</w:t>
            </w:r>
            <w:r w:rsidR="00B03A94">
              <w:rPr>
                <w:rFonts w:eastAsiaTheme="minorEastAsia"/>
                <w:b/>
                <w:bCs/>
                <w:iCs/>
                <w:sz w:val="20"/>
                <w:szCs w:val="20"/>
              </w:rPr>
              <w:t xml:space="preserve"> CSI-RS</w:t>
            </w:r>
            <w:r w:rsidR="00221728">
              <w:rPr>
                <w:rFonts w:eastAsiaTheme="minorEastAsia"/>
                <w:b/>
                <w:bCs/>
                <w:iCs/>
                <w:sz w:val="20"/>
                <w:szCs w:val="20"/>
              </w:rPr>
              <w:t xml:space="preserve"> ports </w:t>
            </w:r>
            <w:r w:rsidR="00817395">
              <w:rPr>
                <w:rFonts w:eastAsiaTheme="minorEastAsia"/>
                <w:b/>
                <w:bCs/>
                <w:iCs/>
                <w:sz w:val="20"/>
                <w:szCs w:val="20"/>
              </w:rPr>
              <w:t xml:space="preserve">and resource </w:t>
            </w:r>
            <w:r w:rsidR="001A1CD5">
              <w:rPr>
                <w:rFonts w:eastAsiaTheme="minorEastAsia"/>
                <w:b/>
                <w:bCs/>
                <w:iCs/>
                <w:sz w:val="20"/>
                <w:szCs w:val="20"/>
              </w:rPr>
              <w:t xml:space="preserve">for </w:t>
            </w:r>
            <w:r w:rsidR="00BF20DE">
              <w:rPr>
                <w:rFonts w:eastAsiaTheme="minorEastAsia"/>
                <w:b/>
                <w:bCs/>
                <w:iCs/>
                <w:sz w:val="20"/>
                <w:szCs w:val="20"/>
              </w:rPr>
              <w:t>CQI computation</w:t>
            </w:r>
          </w:p>
        </w:tc>
        <w:tc>
          <w:tcPr>
            <w:tcW w:w="2335" w:type="dxa"/>
          </w:tcPr>
          <w:p w14:paraId="339745DD" w14:textId="7A91366E" w:rsidR="00B03A94" w:rsidRDefault="00544BE6" w:rsidP="008E5190">
            <w:pPr>
              <w:spacing w:after="120" w:line="360" w:lineRule="auto"/>
              <w:jc w:val="center"/>
              <w:rPr>
                <w:rFonts w:eastAsiaTheme="minorEastAsia"/>
                <w:b/>
                <w:bCs/>
                <w:iCs/>
                <w:sz w:val="20"/>
                <w:szCs w:val="20"/>
              </w:rPr>
            </w:pPr>
            <w:r>
              <w:rPr>
                <w:rFonts w:eastAsiaTheme="minorEastAsia"/>
                <w:b/>
                <w:bCs/>
                <w:iCs/>
                <w:sz w:val="20"/>
                <w:szCs w:val="20"/>
              </w:rPr>
              <w:t xml:space="preserve">Equivalent </w:t>
            </w:r>
            <w:r w:rsidR="00A33859">
              <w:rPr>
                <w:rFonts w:eastAsiaTheme="minorEastAsia"/>
                <w:b/>
                <w:bCs/>
                <w:iCs/>
                <w:sz w:val="20"/>
                <w:szCs w:val="20"/>
              </w:rPr>
              <w:t>CSI-RS port config</w:t>
            </w:r>
          </w:p>
        </w:tc>
      </w:tr>
      <w:tr w:rsidR="00182A72" w14:paraId="49B5A1F5" w14:textId="411BA2EA" w:rsidTr="00721195">
        <w:tc>
          <w:tcPr>
            <w:tcW w:w="1294" w:type="dxa"/>
          </w:tcPr>
          <w:p w14:paraId="77992322" w14:textId="77777777" w:rsidR="00B03A94" w:rsidRPr="00FF24F7" w:rsidRDefault="00B03A94"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2751" w:type="dxa"/>
          </w:tcPr>
          <w:p w14:paraId="6E7E947B" w14:textId="77777777" w:rsidR="00B03A94" w:rsidRDefault="00BF20DE"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79604468" wp14:editId="7D2D3048">
                  <wp:extent cx="583396" cy="1682932"/>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48E5D1CD" w14:textId="509286B8" w:rsidR="00CC3B8D" w:rsidRDefault="00CC3B8D" w:rsidP="008E5190">
            <w:pPr>
              <w:spacing w:after="120" w:line="360" w:lineRule="auto"/>
              <w:jc w:val="center"/>
              <w:rPr>
                <w:rFonts w:eastAsiaTheme="minorEastAsia"/>
                <w:iCs/>
                <w:sz w:val="20"/>
                <w:szCs w:val="20"/>
              </w:rPr>
            </w:pPr>
            <w:r>
              <w:rPr>
                <w:rFonts w:eastAsiaTheme="minorEastAsia"/>
                <w:iCs/>
                <w:sz w:val="20"/>
                <w:szCs w:val="20"/>
              </w:rPr>
              <w:t>Row 17</w:t>
            </w:r>
          </w:p>
        </w:tc>
        <w:tc>
          <w:tcPr>
            <w:tcW w:w="2970" w:type="dxa"/>
          </w:tcPr>
          <w:p w14:paraId="2DAA33BB" w14:textId="77777777" w:rsidR="00B03A94" w:rsidRDefault="009827D1" w:rsidP="009827D1">
            <w:pPr>
              <w:spacing w:after="120" w:line="360" w:lineRule="auto"/>
              <w:jc w:val="center"/>
              <w:rPr>
                <w:rFonts w:eastAsiaTheme="minorEastAsia"/>
                <w:iCs/>
                <w:sz w:val="20"/>
                <w:szCs w:val="20"/>
              </w:rPr>
            </w:pPr>
            <w:r>
              <w:rPr>
                <w:noProof/>
              </w:rPr>
              <w:drawing>
                <wp:inline distT="0" distB="0" distL="0" distR="0" wp14:anchorId="01BFA6C0" wp14:editId="6B5B3C89">
                  <wp:extent cx="571500" cy="169107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3162" cy="1725584"/>
                          </a:xfrm>
                          <a:prstGeom prst="rect">
                            <a:avLst/>
                          </a:prstGeom>
                        </pic:spPr>
                      </pic:pic>
                    </a:graphicData>
                  </a:graphic>
                </wp:inline>
              </w:drawing>
            </w:r>
          </w:p>
          <w:p w14:paraId="33AE8874" w14:textId="7C8EB2F2" w:rsidR="000A6ED3" w:rsidRPr="005769B8" w:rsidRDefault="000A6ED3" w:rsidP="009827D1">
            <w:pPr>
              <w:spacing w:after="120" w:line="360" w:lineRule="auto"/>
              <w:jc w:val="center"/>
              <w:rPr>
                <w:rFonts w:eastAsiaTheme="minorEastAsia"/>
                <w:b/>
                <w:bCs/>
                <w:iCs/>
                <w:sz w:val="20"/>
                <w:szCs w:val="20"/>
              </w:rPr>
            </w:pPr>
            <w:r w:rsidRPr="005769B8">
              <w:rPr>
                <w:rFonts w:eastAsiaTheme="minorEastAsia"/>
                <w:b/>
                <w:bCs/>
                <w:iCs/>
                <w:sz w:val="20"/>
                <w:szCs w:val="20"/>
              </w:rPr>
              <w:t>Row 17</w:t>
            </w:r>
          </w:p>
        </w:tc>
        <w:tc>
          <w:tcPr>
            <w:tcW w:w="2335" w:type="dxa"/>
          </w:tcPr>
          <w:p w14:paraId="4E5EE468" w14:textId="2167C522" w:rsidR="00B03A94" w:rsidRDefault="005769B8" w:rsidP="008E5190">
            <w:pPr>
              <w:spacing w:after="120" w:line="360" w:lineRule="auto"/>
              <w:jc w:val="center"/>
              <w:rPr>
                <w:rFonts w:eastAsiaTheme="minorEastAsia"/>
                <w:iCs/>
                <w:sz w:val="20"/>
                <w:szCs w:val="20"/>
              </w:rPr>
            </w:pPr>
            <w:r w:rsidRPr="00D6171C">
              <w:rPr>
                <w:rFonts w:eastAsiaTheme="minorEastAsia"/>
                <w:iCs/>
                <w:noProof/>
                <w:sz w:val="20"/>
                <w:szCs w:val="20"/>
              </w:rPr>
              <w:drawing>
                <wp:inline distT="0" distB="0" distL="0" distR="0" wp14:anchorId="25026E4A" wp14:editId="2B3BFB82">
                  <wp:extent cx="583334" cy="168275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47" cy="1712212"/>
                          </a:xfrm>
                          <a:prstGeom prst="rect">
                            <a:avLst/>
                          </a:prstGeom>
                          <a:noFill/>
                          <a:ln>
                            <a:noFill/>
                          </a:ln>
                        </pic:spPr>
                      </pic:pic>
                    </a:graphicData>
                  </a:graphic>
                </wp:inline>
              </w:drawing>
            </w:r>
          </w:p>
          <w:p w14:paraId="5C45C525" w14:textId="53BE69FD" w:rsidR="005769B8" w:rsidRPr="005769B8" w:rsidRDefault="005769B8" w:rsidP="008E5190">
            <w:pPr>
              <w:spacing w:after="120" w:line="360" w:lineRule="auto"/>
              <w:jc w:val="center"/>
              <w:rPr>
                <w:rFonts w:eastAsiaTheme="minorEastAsia"/>
                <w:b/>
                <w:bCs/>
                <w:iCs/>
                <w:sz w:val="20"/>
                <w:szCs w:val="20"/>
              </w:rPr>
            </w:pPr>
            <w:r w:rsidRPr="005769B8">
              <w:rPr>
                <w:rFonts w:eastAsiaTheme="minorEastAsia"/>
                <w:b/>
                <w:bCs/>
                <w:iCs/>
                <w:sz w:val="20"/>
                <w:szCs w:val="20"/>
              </w:rPr>
              <w:t>Row 14</w:t>
            </w:r>
          </w:p>
        </w:tc>
      </w:tr>
      <w:tr w:rsidR="00182A72" w14:paraId="348274BB" w14:textId="1D5FDCBA" w:rsidTr="00721195">
        <w:tc>
          <w:tcPr>
            <w:tcW w:w="1294" w:type="dxa"/>
          </w:tcPr>
          <w:p w14:paraId="58130959" w14:textId="77777777" w:rsidR="00B03A94" w:rsidRPr="00FF24F7" w:rsidRDefault="00B03A94"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751" w:type="dxa"/>
          </w:tcPr>
          <w:p w14:paraId="6D5A70E6" w14:textId="24B9D69E" w:rsidR="00B03A94"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03A94">
              <w:object w:dxaOrig="4812" w:dyaOrig="1116" w14:anchorId="2A10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5pt;height:28.7pt" o:ole="">
                  <v:imagedata r:id="rId16" o:title=""/>
                </v:shape>
                <o:OLEObject Type="Embed" ProgID="Visio.Drawing.15" ShapeID="_x0000_i1025" DrawAspect="Content" ObjectID="_1738152338" r:id="rId17"/>
              </w:object>
            </w:r>
          </w:p>
        </w:tc>
        <w:tc>
          <w:tcPr>
            <w:tcW w:w="2970" w:type="dxa"/>
          </w:tcPr>
          <w:p w14:paraId="41AA1207" w14:textId="4FB0B538" w:rsidR="00B03A94" w:rsidRDefault="001B389B" w:rsidP="008E5190">
            <w:pPr>
              <w:spacing w:after="120" w:line="360" w:lineRule="auto"/>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)=(6, 2)</m:t>
              </m:r>
            </m:oMath>
            <w:r w:rsidR="00B03A94">
              <w:rPr>
                <w:rFonts w:eastAsiaTheme="minorEastAsia"/>
                <w:iCs/>
                <w:sz w:val="20"/>
                <w:szCs w:val="20"/>
              </w:rPr>
              <w:t xml:space="preserve"> </w:t>
            </w:r>
            <w:r w:rsidR="00B03A94">
              <w:object w:dxaOrig="4716" w:dyaOrig="1116" w14:anchorId="4F79A44D">
                <v:shape id="_x0000_i1026" type="#_x0000_t75" style="width:123.2pt;height:28.7pt" o:ole="">
                  <v:imagedata r:id="rId18" o:title=""/>
                </v:shape>
                <o:OLEObject Type="Embed" ProgID="Visio.Drawing.15" ShapeID="_x0000_i1026" DrawAspect="Content" ObjectID="_1738152339" r:id="rId19"/>
              </w:object>
            </w:r>
          </w:p>
        </w:tc>
        <w:tc>
          <w:tcPr>
            <w:tcW w:w="2335" w:type="dxa"/>
          </w:tcPr>
          <w:p w14:paraId="01A39035" w14:textId="33063FC9" w:rsidR="006A7C8F" w:rsidRDefault="006A7C8F" w:rsidP="00182A72">
            <w:pPr>
              <w:spacing w:after="120" w:line="360" w:lineRule="auto"/>
              <w:jc w:val="center"/>
              <w:rPr>
                <w:rFonts w:ascii="Arial" w:eastAsia="Batang" w:hAnsi="Arial" w:cs="Arial"/>
                <w:iCs/>
                <w:sz w:val="20"/>
                <w:szCs w:val="20"/>
              </w:rPr>
            </w:pPr>
          </w:p>
        </w:tc>
      </w:tr>
    </w:tbl>
    <w:p w14:paraId="08552F15" w14:textId="77777777" w:rsidR="00F3664D" w:rsidRDefault="00F3664D" w:rsidP="00F3664D">
      <w:pPr>
        <w:rPr>
          <w:rFonts w:eastAsiaTheme="minorEastAsia"/>
        </w:rPr>
      </w:pPr>
    </w:p>
    <w:p w14:paraId="19CFF5D4" w14:textId="77777777" w:rsidR="001A0F71" w:rsidRDefault="001A0F71" w:rsidP="0055254B">
      <w:pPr>
        <w:spacing w:after="120" w:line="360" w:lineRule="auto"/>
        <w:jc w:val="center"/>
        <w:rPr>
          <w:rFonts w:eastAsiaTheme="minorEastAsia"/>
          <w:b/>
          <w:bCs/>
          <w:iCs/>
          <w:sz w:val="20"/>
          <w:szCs w:val="20"/>
          <w:u w:val="single"/>
        </w:rPr>
      </w:pPr>
      <w:r>
        <w:rPr>
          <w:rFonts w:eastAsiaTheme="minorEastAsia"/>
          <w:b/>
          <w:bCs/>
          <w:iCs/>
          <w:sz w:val="20"/>
          <w:szCs w:val="20"/>
          <w:u w:val="single"/>
        </w:rPr>
        <w:t>E</w:t>
      </w:r>
      <w:r w:rsidRPr="00F2707C">
        <w:rPr>
          <w:rFonts w:eastAsiaTheme="minorEastAsia"/>
          <w:b/>
          <w:bCs/>
          <w:iCs/>
          <w:sz w:val="20"/>
          <w:szCs w:val="20"/>
          <w:u w:val="single"/>
        </w:rPr>
        <w:t>xample</w:t>
      </w:r>
      <w:r>
        <w:rPr>
          <w:rFonts w:eastAsiaTheme="minorEastAsia"/>
          <w:b/>
          <w:bCs/>
          <w:iCs/>
          <w:sz w:val="20"/>
          <w:szCs w:val="20"/>
          <w:u w:val="single"/>
        </w:rPr>
        <w:t xml:space="preserve"> 2</w:t>
      </w:r>
    </w:p>
    <w:p w14:paraId="5A167AC4" w14:textId="246C51C8" w:rsidR="001A0F71" w:rsidRDefault="00C90463" w:rsidP="001A0F71">
      <w:pPr>
        <w:spacing w:after="120" w:line="360" w:lineRule="auto"/>
        <w:jc w:val="both"/>
        <w:rPr>
          <w:rFonts w:eastAsiaTheme="minorEastAsia"/>
          <w:sz w:val="20"/>
          <w:szCs w:val="20"/>
        </w:rPr>
      </w:pPr>
      <w:r>
        <w:rPr>
          <w:rFonts w:eastAsiaTheme="minorEastAsia"/>
          <w:iCs/>
          <w:sz w:val="20"/>
          <w:szCs w:val="20"/>
        </w:rPr>
        <w:t xml:space="preserve">Similar to Example 1, </w:t>
      </w:r>
      <w:proofErr w:type="spellStart"/>
      <w:r w:rsidR="001A0F71">
        <w:rPr>
          <w:rFonts w:eastAsiaTheme="minorEastAsia"/>
          <w:iCs/>
          <w:sz w:val="20"/>
          <w:szCs w:val="20"/>
        </w:rPr>
        <w:t>gNB</w:t>
      </w:r>
      <w:proofErr w:type="spellEnd"/>
      <w:r w:rsidR="001A0F71">
        <w:rPr>
          <w:rFonts w:eastAsiaTheme="minorEastAsia"/>
          <w:iCs/>
          <w:sz w:val="20"/>
          <w:szCs w:val="20"/>
        </w:rPr>
        <w:t xml:space="preserve"> deploys 32-port CSI-RS resource pattern as specified in row 17 of </w:t>
      </w:r>
      <w:r w:rsidR="001A0F71" w:rsidRPr="003E6765">
        <w:rPr>
          <w:rFonts w:eastAsiaTheme="minorEastAsia"/>
          <w:iCs/>
          <w:sz w:val="20"/>
          <w:szCs w:val="20"/>
        </w:rPr>
        <w:fldChar w:fldCharType="begin"/>
      </w:r>
      <w:r w:rsidR="001A0F71" w:rsidRPr="003E6765">
        <w:rPr>
          <w:rFonts w:eastAsiaTheme="minorEastAsia"/>
          <w:iCs/>
          <w:sz w:val="20"/>
          <w:szCs w:val="20"/>
        </w:rPr>
        <w:instrText xml:space="preserve"> REF _Ref126783756 \h </w:instrText>
      </w:r>
      <w:r w:rsidR="001A0F71">
        <w:rPr>
          <w:rFonts w:eastAsiaTheme="minorEastAsia"/>
          <w:iCs/>
          <w:sz w:val="20"/>
          <w:szCs w:val="20"/>
        </w:rPr>
        <w:instrText xml:space="preserve"> \* MERGEFORMAT </w:instrText>
      </w:r>
      <w:r w:rsidR="001A0F71" w:rsidRPr="003E6765">
        <w:rPr>
          <w:rFonts w:eastAsiaTheme="minorEastAsia"/>
          <w:iCs/>
          <w:sz w:val="20"/>
          <w:szCs w:val="20"/>
        </w:rPr>
      </w:r>
      <w:r w:rsidR="001A0F71"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001A0F71" w:rsidRPr="003E6765">
        <w:rPr>
          <w:rFonts w:eastAsiaTheme="minorEastAsia"/>
          <w:iCs/>
          <w:sz w:val="20"/>
          <w:szCs w:val="20"/>
        </w:rPr>
        <w:fldChar w:fldCharType="end"/>
      </w:r>
      <w:r w:rsidR="001A0F71">
        <w:rPr>
          <w:rFonts w:eastAsiaTheme="minorEastAsia"/>
          <w:iCs/>
          <w:sz w:val="20"/>
          <w:szCs w:val="20"/>
        </w:rPr>
        <w:t xml:space="preserve"> with a choice of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k</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=0, 2, 4, 8</m:t>
        </m:r>
      </m:oMath>
      <w:r w:rsidR="001A0F71">
        <w:rPr>
          <w:rFonts w:eastAsiaTheme="minorEastAsia"/>
          <w:sz w:val="20"/>
          <w:szCs w:val="20"/>
        </w:rPr>
        <w:t xml:space="preser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l</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=10</m:t>
        </m:r>
      </m:oMath>
      <w:r w:rsidR="001A0F71">
        <w:rPr>
          <w:rFonts w:eastAsiaTheme="minorEastAsia"/>
          <w:sz w:val="20"/>
          <w:szCs w:val="20"/>
        </w:rPr>
        <w:t xml:space="preserve"> and </w:t>
      </w:r>
      <w:r w:rsidR="001A0F71" w:rsidRPr="00097F2A">
        <w:rPr>
          <w:rFonts w:eastAsiaTheme="minorEastAsia"/>
          <w:sz w:val="20"/>
          <w:szCs w:val="20"/>
        </w:rPr>
        <w:t>Type I single-panel codebook</w:t>
      </w:r>
      <w:r w:rsidR="001A0F71">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1A0F71">
        <w:rPr>
          <w:rFonts w:eastAsiaTheme="minorEastAsia"/>
          <w:sz w:val="20"/>
          <w:szCs w:val="20"/>
        </w:rPr>
        <w:t xml:space="preserve">. </w:t>
      </w:r>
      <w:r w:rsidR="00B47C4F">
        <w:rPr>
          <w:rFonts w:eastAsiaTheme="minorEastAsia"/>
          <w:sz w:val="20"/>
          <w:szCs w:val="20"/>
        </w:rPr>
        <w:t>Now, a</w:t>
      </w:r>
      <w:r w:rsidR="001A0F71">
        <w:rPr>
          <w:rFonts w:eastAsiaTheme="minorEastAsia"/>
          <w:sz w:val="20"/>
          <w:szCs w:val="20"/>
        </w:rPr>
        <w:t xml:space="preserve">ssume the </w:t>
      </w:r>
      <w:proofErr w:type="spellStart"/>
      <w:r w:rsidR="001A0F71">
        <w:rPr>
          <w:rFonts w:eastAsiaTheme="minorEastAsia"/>
          <w:sz w:val="20"/>
          <w:szCs w:val="20"/>
        </w:rPr>
        <w:t>gNB</w:t>
      </w:r>
      <w:proofErr w:type="spellEnd"/>
      <w:r w:rsidR="001A0F71">
        <w:rPr>
          <w:rFonts w:eastAsiaTheme="minorEastAsia"/>
          <w:sz w:val="20"/>
          <w:szCs w:val="20"/>
        </w:rPr>
        <w:t xml:space="preserve"> wants to turn off transceiver chains associated with CSI-RS antenna ports having time/frequency mapping into the 5</w:t>
      </w:r>
      <w:r w:rsidR="001A0F71" w:rsidRPr="00A55A30">
        <w:rPr>
          <w:rFonts w:eastAsiaTheme="minorEastAsia"/>
          <w:sz w:val="20"/>
          <w:szCs w:val="20"/>
          <w:vertAlign w:val="superscript"/>
        </w:rPr>
        <w:t>th</w:t>
      </w:r>
      <w:r w:rsidR="001A0F71">
        <w:rPr>
          <w:rFonts w:eastAsiaTheme="minorEastAsia"/>
          <w:sz w:val="20"/>
          <w:szCs w:val="20"/>
        </w:rPr>
        <w:t xml:space="preserve"> </w:t>
      </w:r>
      <w:r w:rsidR="001A0F71">
        <w:rPr>
          <w:rFonts w:eastAsiaTheme="minorEastAsia"/>
          <w:sz w:val="20"/>
          <w:szCs w:val="20"/>
        </w:rPr>
        <w:lastRenderedPageBreak/>
        <w:t>– 8</w:t>
      </w:r>
      <w:r w:rsidR="001A0F71" w:rsidRPr="00071C96">
        <w:rPr>
          <w:rFonts w:eastAsiaTheme="minorEastAsia"/>
          <w:sz w:val="20"/>
          <w:szCs w:val="20"/>
          <w:vertAlign w:val="superscript"/>
        </w:rPr>
        <w:t>th</w:t>
      </w:r>
      <w:r w:rsidR="001A0F71">
        <w:rPr>
          <w:rFonts w:eastAsiaTheme="minorEastAsia"/>
          <w:sz w:val="20"/>
          <w:szCs w:val="20"/>
        </w:rPr>
        <w:t xml:space="preserve"> CDM groups (i.e., j = 4-7).</w:t>
      </w:r>
      <w:r w:rsidR="00B45E60">
        <w:rPr>
          <w:rFonts w:eastAsiaTheme="minorEastAsia"/>
          <w:sz w:val="20"/>
          <w:szCs w:val="20"/>
        </w:rPr>
        <w:t xml:space="preserve"> The </w:t>
      </w:r>
      <w:proofErr w:type="spellStart"/>
      <w:r w:rsidR="00B45E60">
        <w:rPr>
          <w:rFonts w:eastAsiaTheme="minorEastAsia"/>
          <w:sz w:val="20"/>
          <w:szCs w:val="20"/>
        </w:rPr>
        <w:t>gNB</w:t>
      </w:r>
      <w:proofErr w:type="spellEnd"/>
      <w:r w:rsidR="00B45E60">
        <w:rPr>
          <w:rFonts w:eastAsiaTheme="minorEastAsia"/>
          <w:sz w:val="20"/>
          <w:szCs w:val="20"/>
        </w:rPr>
        <w:t xml:space="preserve"> requests </w:t>
      </w:r>
      <w:r w:rsidR="00794B68">
        <w:rPr>
          <w:rFonts w:eastAsiaTheme="minorEastAsia"/>
          <w:sz w:val="20"/>
          <w:szCs w:val="20"/>
        </w:rPr>
        <w:t xml:space="preserve">an </w:t>
      </w:r>
      <w:r w:rsidR="00B45E60">
        <w:rPr>
          <w:rFonts w:eastAsiaTheme="minorEastAsia"/>
          <w:sz w:val="20"/>
          <w:szCs w:val="20"/>
        </w:rPr>
        <w:t>CSI report associated with the reduced resources in the remaining</w:t>
      </w:r>
      <w:r w:rsidR="00DF7FA7">
        <w:rPr>
          <w:rFonts w:eastAsiaTheme="minorEastAsia"/>
          <w:sz w:val="20"/>
          <w:szCs w:val="20"/>
        </w:rPr>
        <w:t xml:space="preserve"> </w:t>
      </w:r>
      <w:r w:rsidR="0029642E">
        <w:rPr>
          <w:rFonts w:eastAsiaTheme="minorEastAsia"/>
          <w:sz w:val="20"/>
          <w:szCs w:val="20"/>
        </w:rPr>
        <w:t>16</w:t>
      </w:r>
      <w:r w:rsidR="00DF7FA7">
        <w:rPr>
          <w:rFonts w:eastAsiaTheme="minorEastAsia"/>
          <w:sz w:val="20"/>
          <w:szCs w:val="20"/>
        </w:rPr>
        <w:t xml:space="preserve"> </w:t>
      </w:r>
      <w:r w:rsidR="00B45E60">
        <w:rPr>
          <w:rFonts w:eastAsiaTheme="minorEastAsia"/>
          <w:sz w:val="20"/>
          <w:szCs w:val="20"/>
        </w:rPr>
        <w:t>ports.</w:t>
      </w:r>
      <w:r w:rsidR="001A0F71">
        <w:rPr>
          <w:rFonts w:eastAsiaTheme="minorEastAsia"/>
          <w:sz w:val="20"/>
          <w:szCs w:val="20"/>
        </w:rPr>
        <w:t xml:space="preserve"> </w:t>
      </w:r>
    </w:p>
    <w:p w14:paraId="11C991B3" w14:textId="5397F348" w:rsidR="004407E4" w:rsidRDefault="004407E4" w:rsidP="004407E4">
      <w:pPr>
        <w:pStyle w:val="ListParagraph"/>
        <w:numPr>
          <w:ilvl w:val="0"/>
          <w:numId w:val="14"/>
        </w:numPr>
        <w:spacing w:after="120" w:line="360" w:lineRule="auto"/>
        <w:jc w:val="both"/>
        <w:rPr>
          <w:rFonts w:eastAsiaTheme="minorEastAsia"/>
          <w:sz w:val="20"/>
          <w:szCs w:val="20"/>
        </w:rPr>
      </w:pPr>
      <w:r>
        <w:rPr>
          <w:rFonts w:eastAsiaTheme="minorEastAsia"/>
          <w:sz w:val="20"/>
          <w:szCs w:val="20"/>
        </w:rPr>
        <w:t>T</w:t>
      </w:r>
      <w:r w:rsidRPr="00C0503B">
        <w:rPr>
          <w:rFonts w:eastAsiaTheme="minorEastAsia"/>
          <w:sz w:val="20"/>
          <w:szCs w:val="20"/>
        </w:rPr>
        <w:t xml:space="preserve">he reduced CSI-RS resource pattern </w:t>
      </w:r>
      <w:r>
        <w:rPr>
          <w:rFonts w:eastAsiaTheme="minorEastAsia"/>
          <w:sz w:val="20"/>
          <w:szCs w:val="20"/>
        </w:rPr>
        <w:t xml:space="preserve">is identical to the </w:t>
      </w:r>
      <w:r w:rsidR="001F6E70">
        <w:rPr>
          <w:rFonts w:eastAsiaTheme="minorEastAsia"/>
          <w:sz w:val="20"/>
          <w:szCs w:val="20"/>
        </w:rPr>
        <w:t>16</w:t>
      </w:r>
      <w:r w:rsidRPr="00C0503B">
        <w:rPr>
          <w:rFonts w:eastAsiaTheme="minorEastAsia"/>
          <w:sz w:val="20"/>
          <w:szCs w:val="20"/>
        </w:rPr>
        <w:t>-port CSI-RS resource pattern specified in row 1</w:t>
      </w:r>
      <w:r w:rsidR="001F6E70">
        <w:rPr>
          <w:rFonts w:eastAsiaTheme="minorEastAsia"/>
          <w:sz w:val="20"/>
          <w:szCs w:val="20"/>
        </w:rPr>
        <w:t>2</w:t>
      </w:r>
      <w:r w:rsidRPr="00C0503B">
        <w:rPr>
          <w:rFonts w:eastAsiaTheme="minorEastAsia"/>
          <w:sz w:val="20"/>
          <w:szCs w:val="20"/>
        </w:rPr>
        <w:t xml:space="preserve">. </w:t>
      </w:r>
    </w:p>
    <w:p w14:paraId="16DAFEF3" w14:textId="177FD7A1" w:rsidR="001A0F71" w:rsidRPr="006575B8" w:rsidRDefault="001A0F71" w:rsidP="001A0F71">
      <w:pPr>
        <w:pStyle w:val="ListParagraph"/>
        <w:numPr>
          <w:ilvl w:val="0"/>
          <w:numId w:val="14"/>
        </w:numPr>
        <w:spacing w:after="120" w:line="360" w:lineRule="auto"/>
        <w:jc w:val="both"/>
        <w:rPr>
          <w:rFonts w:eastAsiaTheme="minorEastAsia"/>
          <w:sz w:val="20"/>
          <w:szCs w:val="20"/>
        </w:rPr>
      </w:pPr>
      <w:r w:rsidRPr="006575B8">
        <w:rPr>
          <w:rFonts w:eastAsiaTheme="minorEastAsia"/>
          <w:sz w:val="20"/>
          <w:szCs w:val="20"/>
        </w:rPr>
        <w:t xml:space="preserve">The Type I single-panel codebook configuration corresponding to the reduced CSI-RS resource pattern </w:t>
      </w:r>
      <w:r w:rsidR="008D3DE3">
        <w:rPr>
          <w:rFonts w:eastAsiaTheme="minorEastAsia"/>
          <w:sz w:val="20"/>
          <w:szCs w:val="20"/>
        </w:rPr>
        <w:t xml:space="preserve">becomes </w:t>
      </w:r>
      <w:r w:rsidR="008D3DE3" w:rsidRPr="00097F2A">
        <w:rPr>
          <w:rFonts w:eastAsiaTheme="minorEastAsia"/>
          <w:sz w:val="20"/>
          <w:szCs w:val="20"/>
        </w:rPr>
        <w:t>codebook</w:t>
      </w:r>
      <w:r w:rsidR="008D3DE3">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Pr="006575B8">
        <w:rPr>
          <w:rFonts w:eastAsiaTheme="minorEastAsia"/>
          <w:sz w:val="20"/>
          <w:szCs w:val="20"/>
        </w:rPr>
        <w:t xml:space="preserve"> </w:t>
      </w:r>
      <w:r w:rsidRPr="006575B8">
        <w:rPr>
          <w:rFonts w:eastAsiaTheme="minorEastAsia"/>
          <w:b/>
          <w:bCs/>
          <w:color w:val="833C0B" w:themeColor="accent2" w:themeShade="80"/>
          <w:sz w:val="20"/>
          <w:szCs w:val="20"/>
        </w:rPr>
        <w:t>but with only one polarization</w:t>
      </w:r>
      <w:r w:rsidRPr="006575B8">
        <w:rPr>
          <w:rFonts w:eastAsiaTheme="minorEastAsia"/>
          <w:sz w:val="20"/>
          <w:szCs w:val="20"/>
        </w:rPr>
        <w:t xml:space="preserve"> which </w:t>
      </w:r>
      <w:r>
        <w:rPr>
          <w:rFonts w:eastAsiaTheme="minorEastAsia"/>
          <w:sz w:val="20"/>
          <w:szCs w:val="20"/>
        </w:rPr>
        <w:t xml:space="preserve">may be arguably not </w:t>
      </w:r>
      <w:r w:rsidRPr="006575B8">
        <w:rPr>
          <w:rFonts w:eastAsiaTheme="minorEastAsia"/>
          <w:sz w:val="20"/>
          <w:szCs w:val="20"/>
        </w:rPr>
        <w:t>one of the configurations in Table 5.2.2.2.1-2 of TS 38.214</w:t>
      </w:r>
      <w:r>
        <w:rPr>
          <w:rFonts w:eastAsiaTheme="minorEastAsia"/>
          <w:sz w:val="20"/>
          <w:szCs w:val="20"/>
        </w:rPr>
        <w:t xml:space="preserve">. To make it compliant to a valid configuration, we can implement this reduced pattern with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1)</m:t>
        </m:r>
      </m:oMath>
      <w:r>
        <w:rPr>
          <w:rFonts w:eastAsiaTheme="minorEastAsia"/>
          <w:sz w:val="20"/>
          <w:szCs w:val="20"/>
        </w:rPr>
        <w:t xml:space="preserve"> with two virtual polarizations as illustrated</w:t>
      </w:r>
      <w:r w:rsidRPr="009F61F1">
        <w:rPr>
          <w:rFonts w:eastAsiaTheme="minorEastAsia"/>
          <w:sz w:val="20"/>
          <w:szCs w:val="20"/>
        </w:rPr>
        <w:t xml:space="preserve"> </w:t>
      </w:r>
      <w:r w:rsidRPr="00B03DD3">
        <w:rPr>
          <w:rFonts w:eastAsiaTheme="minorEastAsia"/>
          <w:sz w:val="20"/>
          <w:szCs w:val="20"/>
        </w:rPr>
        <w:t xml:space="preserve">in </w:t>
      </w:r>
      <w:r w:rsidRPr="00B03DD3">
        <w:rPr>
          <w:rFonts w:eastAsiaTheme="minorEastAsia"/>
          <w:sz w:val="20"/>
          <w:szCs w:val="20"/>
        </w:rPr>
        <w:fldChar w:fldCharType="begin"/>
      </w:r>
      <w:r w:rsidRPr="00B03DD3">
        <w:rPr>
          <w:rFonts w:eastAsiaTheme="minorEastAsia"/>
          <w:sz w:val="20"/>
          <w:szCs w:val="20"/>
        </w:rPr>
        <w:instrText xml:space="preserve"> REF _Ref126852999 \h  \* MERGEFORMAT </w:instrText>
      </w:r>
      <w:r w:rsidRPr="00B03DD3">
        <w:rPr>
          <w:rFonts w:eastAsiaTheme="minorEastAsia"/>
          <w:sz w:val="20"/>
          <w:szCs w:val="20"/>
        </w:rPr>
      </w:r>
      <w:r w:rsidRPr="00B03DD3">
        <w:rPr>
          <w:rFonts w:eastAsiaTheme="minorEastAsia"/>
          <w:sz w:val="20"/>
          <w:szCs w:val="20"/>
        </w:rPr>
        <w:fldChar w:fldCharType="separate"/>
      </w:r>
      <w:r w:rsidR="00DA6FCD" w:rsidRPr="00DA6FCD">
        <w:rPr>
          <w:sz w:val="20"/>
          <w:szCs w:val="20"/>
        </w:rPr>
        <w:t xml:space="preserve">Table </w:t>
      </w:r>
      <w:r w:rsidR="00DA6FCD" w:rsidRPr="00DA6FCD">
        <w:rPr>
          <w:noProof/>
          <w:sz w:val="20"/>
          <w:szCs w:val="20"/>
        </w:rPr>
        <w:t>5</w:t>
      </w:r>
      <w:r w:rsidRPr="00B03DD3">
        <w:rPr>
          <w:rFonts w:eastAsiaTheme="minorEastAsia"/>
          <w:sz w:val="20"/>
          <w:szCs w:val="20"/>
        </w:rPr>
        <w:fldChar w:fldCharType="end"/>
      </w:r>
      <w:r w:rsidRPr="009F61F1">
        <w:rPr>
          <w:rFonts w:eastAsiaTheme="minorEastAsia"/>
          <w:sz w:val="20"/>
          <w:szCs w:val="20"/>
        </w:rPr>
        <w:t xml:space="preserve">. </w:t>
      </w:r>
      <w:r>
        <w:rPr>
          <w:rFonts w:eastAsiaTheme="minorEastAsia"/>
          <w:sz w:val="20"/>
          <w:szCs w:val="20"/>
        </w:rPr>
        <w:t>However, such virtual polarization implementation shall downgrade the performance of CSI-RS and PDSCH due to loss of polarization diversity. Furthermore, for the case where both polarizations are mapped into the same transceiver chains, turning off the transceiver chains is not possible. As a result, the reduced CSI-RS pattern is not efficient for adaptation of spatial elements.</w:t>
      </w:r>
    </w:p>
    <w:p w14:paraId="18B43FE2" w14:textId="3DB7FAB9" w:rsidR="00867259" w:rsidRDefault="001A0F71" w:rsidP="00272C4B">
      <w:pPr>
        <w:pStyle w:val="Caption"/>
        <w:jc w:val="center"/>
        <w:rPr>
          <w:rFonts w:eastAsiaTheme="minorEastAsia"/>
        </w:rPr>
      </w:pPr>
      <w:bookmarkStart w:id="6" w:name="_Ref126852999"/>
      <w:r w:rsidRPr="000A247F">
        <w:rPr>
          <w:b/>
          <w:bCs/>
          <w:color w:val="833C0B" w:themeColor="accent2" w:themeShade="80"/>
        </w:rPr>
        <w:t xml:space="preserve">Table </w:t>
      </w:r>
      <w:r w:rsidRPr="000A247F">
        <w:rPr>
          <w:b/>
          <w:bCs/>
          <w:color w:val="833C0B" w:themeColor="accent2" w:themeShade="80"/>
        </w:rPr>
        <w:fldChar w:fldCharType="begin"/>
      </w:r>
      <w:r w:rsidRPr="000A247F">
        <w:rPr>
          <w:b/>
          <w:bCs/>
          <w:color w:val="833C0B" w:themeColor="accent2" w:themeShade="80"/>
        </w:rPr>
        <w:instrText xml:space="preserve"> SEQ Table \* ARABIC </w:instrText>
      </w:r>
      <w:r w:rsidRPr="000A247F">
        <w:rPr>
          <w:b/>
          <w:bCs/>
          <w:color w:val="833C0B" w:themeColor="accent2" w:themeShade="80"/>
        </w:rPr>
        <w:fldChar w:fldCharType="separate"/>
      </w:r>
      <w:r w:rsidR="00DA6FCD">
        <w:rPr>
          <w:b/>
          <w:bCs/>
          <w:noProof/>
          <w:color w:val="833C0B" w:themeColor="accent2" w:themeShade="80"/>
        </w:rPr>
        <w:t>5</w:t>
      </w:r>
      <w:r w:rsidRPr="000A247F">
        <w:rPr>
          <w:b/>
          <w:bCs/>
          <w:color w:val="833C0B" w:themeColor="accent2" w:themeShade="80"/>
        </w:rPr>
        <w:fldChar w:fldCharType="end"/>
      </w:r>
      <w:bookmarkEnd w:id="6"/>
      <w:r w:rsidRPr="000A247F">
        <w:rPr>
          <w:b/>
          <w:bCs/>
          <w:color w:val="833C0B" w:themeColor="accent2" w:themeShade="80"/>
        </w:rPr>
        <w:t xml:space="preserve">: </w:t>
      </w:r>
      <w:r w:rsidR="001943F3">
        <w:rPr>
          <w:b/>
          <w:bCs/>
          <w:color w:val="833C0B" w:themeColor="accent2" w:themeShade="80"/>
        </w:rPr>
        <w:t xml:space="preserve">Loss of polarization diversity with reduced </w:t>
      </w:r>
      <w:r w:rsidR="00B03DD3">
        <w:rPr>
          <w:b/>
          <w:bCs/>
          <w:color w:val="833C0B" w:themeColor="accent2" w:themeShade="80"/>
        </w:rPr>
        <w:t>CSI-RS resource pattern</w:t>
      </w:r>
    </w:p>
    <w:tbl>
      <w:tblPr>
        <w:tblStyle w:val="TableGrid"/>
        <w:tblW w:w="0" w:type="auto"/>
        <w:tblLook w:val="04A0" w:firstRow="1" w:lastRow="0" w:firstColumn="1" w:lastColumn="0" w:noHBand="0" w:noVBand="1"/>
      </w:tblPr>
      <w:tblGrid>
        <w:gridCol w:w="1294"/>
        <w:gridCol w:w="2739"/>
        <w:gridCol w:w="2916"/>
        <w:gridCol w:w="2401"/>
      </w:tblGrid>
      <w:tr w:rsidR="006734B2" w14:paraId="143EE64F" w14:textId="77777777" w:rsidTr="008E5190">
        <w:tc>
          <w:tcPr>
            <w:tcW w:w="1294" w:type="dxa"/>
          </w:tcPr>
          <w:p w14:paraId="096FD3F1" w14:textId="77777777" w:rsidR="00867259" w:rsidRPr="00723F0B" w:rsidRDefault="00867259" w:rsidP="008E5190">
            <w:pPr>
              <w:spacing w:after="120" w:line="360" w:lineRule="auto"/>
              <w:jc w:val="center"/>
              <w:rPr>
                <w:rFonts w:eastAsiaTheme="minorEastAsia"/>
                <w:b/>
                <w:bCs/>
                <w:iCs/>
                <w:sz w:val="20"/>
                <w:szCs w:val="20"/>
              </w:rPr>
            </w:pPr>
          </w:p>
        </w:tc>
        <w:tc>
          <w:tcPr>
            <w:tcW w:w="2751" w:type="dxa"/>
          </w:tcPr>
          <w:p w14:paraId="222276AE" w14:textId="77777777" w:rsidR="00867259" w:rsidRPr="00723F0B" w:rsidRDefault="00867259" w:rsidP="008E5190">
            <w:pPr>
              <w:spacing w:after="120" w:line="360" w:lineRule="auto"/>
              <w:jc w:val="center"/>
              <w:rPr>
                <w:rFonts w:eastAsiaTheme="minorEastAsia"/>
                <w:b/>
                <w:bCs/>
                <w:iCs/>
                <w:sz w:val="20"/>
                <w:szCs w:val="20"/>
              </w:rPr>
            </w:pPr>
            <w:r>
              <w:rPr>
                <w:rFonts w:eastAsiaTheme="minorEastAsia"/>
                <w:b/>
                <w:bCs/>
                <w:iCs/>
                <w:sz w:val="20"/>
                <w:szCs w:val="20"/>
              </w:rPr>
              <w:t>All CSI-RS ports are active</w:t>
            </w:r>
          </w:p>
        </w:tc>
        <w:tc>
          <w:tcPr>
            <w:tcW w:w="2790" w:type="dxa"/>
          </w:tcPr>
          <w:p w14:paraId="1F2FC40C" w14:textId="77777777" w:rsidR="00867259" w:rsidRPr="00723F0B" w:rsidRDefault="00867259" w:rsidP="008E5190">
            <w:pPr>
              <w:spacing w:after="120" w:line="360" w:lineRule="auto"/>
              <w:jc w:val="center"/>
              <w:rPr>
                <w:rFonts w:eastAsiaTheme="minorEastAsia"/>
                <w:b/>
                <w:bCs/>
                <w:iCs/>
                <w:sz w:val="20"/>
                <w:szCs w:val="20"/>
              </w:rPr>
            </w:pPr>
            <w:r>
              <w:rPr>
                <w:rFonts w:eastAsiaTheme="minorEastAsia"/>
                <w:b/>
                <w:bCs/>
                <w:iCs/>
                <w:sz w:val="20"/>
                <w:szCs w:val="20"/>
              </w:rPr>
              <w:t>Reduced CSI-RS ports and resource for CQI computation</w:t>
            </w:r>
          </w:p>
        </w:tc>
        <w:tc>
          <w:tcPr>
            <w:tcW w:w="2515" w:type="dxa"/>
          </w:tcPr>
          <w:p w14:paraId="0680BF7E" w14:textId="77777777" w:rsidR="00867259" w:rsidRDefault="00867259" w:rsidP="008E5190">
            <w:pPr>
              <w:spacing w:after="120" w:line="360" w:lineRule="auto"/>
              <w:jc w:val="center"/>
              <w:rPr>
                <w:rFonts w:eastAsiaTheme="minorEastAsia"/>
                <w:b/>
                <w:bCs/>
                <w:iCs/>
                <w:sz w:val="20"/>
                <w:szCs w:val="20"/>
              </w:rPr>
            </w:pPr>
            <w:r>
              <w:rPr>
                <w:rFonts w:eastAsiaTheme="minorEastAsia"/>
                <w:b/>
                <w:bCs/>
                <w:iCs/>
                <w:sz w:val="20"/>
                <w:szCs w:val="20"/>
              </w:rPr>
              <w:t>Equivalent CSI-RS port config</w:t>
            </w:r>
          </w:p>
        </w:tc>
      </w:tr>
      <w:tr w:rsidR="006734B2" w14:paraId="6A3EC6A4" w14:textId="77777777" w:rsidTr="008E5190">
        <w:tc>
          <w:tcPr>
            <w:tcW w:w="1294" w:type="dxa"/>
          </w:tcPr>
          <w:p w14:paraId="4C160FE5" w14:textId="77777777" w:rsidR="00867259" w:rsidRPr="00FF24F7" w:rsidRDefault="00867259"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2751" w:type="dxa"/>
          </w:tcPr>
          <w:p w14:paraId="056CA650" w14:textId="77777777" w:rsidR="00867259" w:rsidRDefault="00867259"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04761C5C" wp14:editId="422AAF1E">
                  <wp:extent cx="583396" cy="1682932"/>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34350C40" w14:textId="77777777" w:rsidR="00867259" w:rsidRDefault="00867259" w:rsidP="008E5190">
            <w:pPr>
              <w:spacing w:after="120" w:line="360" w:lineRule="auto"/>
              <w:jc w:val="center"/>
              <w:rPr>
                <w:rFonts w:eastAsiaTheme="minorEastAsia"/>
                <w:iCs/>
                <w:sz w:val="20"/>
                <w:szCs w:val="20"/>
              </w:rPr>
            </w:pPr>
            <w:r>
              <w:rPr>
                <w:rFonts w:eastAsiaTheme="minorEastAsia"/>
                <w:iCs/>
                <w:sz w:val="20"/>
                <w:szCs w:val="20"/>
              </w:rPr>
              <w:t>Row 17</w:t>
            </w:r>
          </w:p>
        </w:tc>
        <w:tc>
          <w:tcPr>
            <w:tcW w:w="2790" w:type="dxa"/>
          </w:tcPr>
          <w:p w14:paraId="7223CE23" w14:textId="76915774" w:rsidR="00867259" w:rsidRDefault="00817FF7" w:rsidP="008E5190">
            <w:pPr>
              <w:spacing w:after="120" w:line="360" w:lineRule="auto"/>
              <w:jc w:val="center"/>
              <w:rPr>
                <w:rFonts w:eastAsiaTheme="minorEastAsia"/>
                <w:iCs/>
                <w:sz w:val="20"/>
                <w:szCs w:val="20"/>
              </w:rPr>
            </w:pPr>
            <w:r>
              <w:rPr>
                <w:noProof/>
              </w:rPr>
              <w:drawing>
                <wp:inline distT="0" distB="0" distL="0" distR="0" wp14:anchorId="40D50609" wp14:editId="4F98E751">
                  <wp:extent cx="589072" cy="1743075"/>
                  <wp:effectExtent l="0" t="0" r="190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6780" cy="1765882"/>
                          </a:xfrm>
                          <a:prstGeom prst="rect">
                            <a:avLst/>
                          </a:prstGeom>
                        </pic:spPr>
                      </pic:pic>
                    </a:graphicData>
                  </a:graphic>
                </wp:inline>
              </w:drawing>
            </w:r>
          </w:p>
          <w:p w14:paraId="62A7FB37" w14:textId="77777777" w:rsidR="00867259" w:rsidRPr="005769B8" w:rsidRDefault="00867259" w:rsidP="008E5190">
            <w:pPr>
              <w:spacing w:after="120" w:line="360" w:lineRule="auto"/>
              <w:jc w:val="center"/>
              <w:rPr>
                <w:rFonts w:eastAsiaTheme="minorEastAsia"/>
                <w:b/>
                <w:bCs/>
                <w:iCs/>
                <w:sz w:val="20"/>
                <w:szCs w:val="20"/>
              </w:rPr>
            </w:pPr>
            <w:r w:rsidRPr="0019004F">
              <w:rPr>
                <w:rFonts w:eastAsiaTheme="minorEastAsia"/>
                <w:b/>
                <w:bCs/>
                <w:iCs/>
                <w:color w:val="C45911" w:themeColor="accent2" w:themeShade="BF"/>
                <w:sz w:val="20"/>
                <w:szCs w:val="20"/>
              </w:rPr>
              <w:t>Row 17</w:t>
            </w:r>
          </w:p>
        </w:tc>
        <w:tc>
          <w:tcPr>
            <w:tcW w:w="2515" w:type="dxa"/>
          </w:tcPr>
          <w:p w14:paraId="615D5966" w14:textId="2EFAE7EC" w:rsidR="00867259" w:rsidRDefault="00C15969" w:rsidP="008E5190">
            <w:pPr>
              <w:spacing w:after="120" w:line="360" w:lineRule="auto"/>
              <w:jc w:val="center"/>
              <w:rPr>
                <w:rFonts w:eastAsiaTheme="minorEastAsia"/>
                <w:iCs/>
                <w:sz w:val="20"/>
                <w:szCs w:val="20"/>
              </w:rPr>
            </w:pPr>
            <w:r>
              <w:rPr>
                <w:noProof/>
              </w:rPr>
              <w:drawing>
                <wp:inline distT="0" distB="0" distL="0" distR="0" wp14:anchorId="6AA018E8" wp14:editId="4910BCED">
                  <wp:extent cx="584244" cy="1743075"/>
                  <wp:effectExtent l="0" t="0" r="635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0567" cy="1761941"/>
                          </a:xfrm>
                          <a:prstGeom prst="rect">
                            <a:avLst/>
                          </a:prstGeom>
                        </pic:spPr>
                      </pic:pic>
                    </a:graphicData>
                  </a:graphic>
                </wp:inline>
              </w:drawing>
            </w:r>
          </w:p>
          <w:p w14:paraId="553B97E3" w14:textId="2606E627" w:rsidR="00867259" w:rsidRPr="005769B8" w:rsidRDefault="00867259" w:rsidP="008E5190">
            <w:pPr>
              <w:spacing w:after="120" w:line="360" w:lineRule="auto"/>
              <w:jc w:val="center"/>
              <w:rPr>
                <w:rFonts w:eastAsiaTheme="minorEastAsia"/>
                <w:b/>
                <w:bCs/>
                <w:iCs/>
                <w:sz w:val="20"/>
                <w:szCs w:val="20"/>
              </w:rPr>
            </w:pPr>
            <w:r w:rsidRPr="005769B8">
              <w:rPr>
                <w:rFonts w:eastAsiaTheme="minorEastAsia"/>
                <w:b/>
                <w:bCs/>
                <w:iCs/>
                <w:sz w:val="20"/>
                <w:szCs w:val="20"/>
              </w:rPr>
              <w:t>Row 1</w:t>
            </w:r>
            <w:r>
              <w:rPr>
                <w:rFonts w:eastAsiaTheme="minorEastAsia"/>
                <w:b/>
                <w:bCs/>
                <w:iCs/>
                <w:sz w:val="20"/>
                <w:szCs w:val="20"/>
              </w:rPr>
              <w:t>2</w:t>
            </w:r>
          </w:p>
        </w:tc>
      </w:tr>
      <w:tr w:rsidR="006734B2" w14:paraId="61A14F8F" w14:textId="77777777" w:rsidTr="008E5190">
        <w:tc>
          <w:tcPr>
            <w:tcW w:w="1294" w:type="dxa"/>
          </w:tcPr>
          <w:p w14:paraId="05575FFE" w14:textId="77777777" w:rsidR="00867259" w:rsidRPr="00FF24F7" w:rsidRDefault="00867259"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751" w:type="dxa"/>
          </w:tcPr>
          <w:p w14:paraId="040A41A8" w14:textId="77777777" w:rsidR="00867259"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867259">
              <w:object w:dxaOrig="4812" w:dyaOrig="1116" w14:anchorId="3ECE0AD6">
                <v:shape id="_x0000_i1027" type="#_x0000_t75" style="width:122.75pt;height:28.7pt" o:ole="">
                  <v:imagedata r:id="rId16" o:title=""/>
                </v:shape>
                <o:OLEObject Type="Embed" ProgID="Visio.Drawing.15" ShapeID="_x0000_i1027" DrawAspect="Content" ObjectID="_1738152340" r:id="rId22"/>
              </w:object>
            </w:r>
          </w:p>
        </w:tc>
        <w:tc>
          <w:tcPr>
            <w:tcW w:w="2790" w:type="dxa"/>
          </w:tcPr>
          <w:p w14:paraId="18858E38" w14:textId="2ECE0357" w:rsidR="00EB38C4" w:rsidRDefault="001B389B" w:rsidP="006734B2">
            <w:pPr>
              <w:spacing w:after="120" w:line="360" w:lineRule="auto"/>
              <w:jc w:val="center"/>
              <w:rPr>
                <w:rFonts w:eastAsiaTheme="minorEastAsia"/>
                <w:iCs/>
                <w:sz w:val="20"/>
                <w:szCs w:val="20"/>
              </w:rPr>
            </w:pPr>
            <m:oMath>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m:t>
                  </m:r>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1</m:t>
                  </m:r>
                </m:sub>
              </m:sSub>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m:t>
                  </m:r>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2</m:t>
                  </m:r>
                </m:sub>
              </m:sSub>
              <m:r>
                <w:rPr>
                  <w:rFonts w:ascii="Cambria Math" w:eastAsiaTheme="minorEastAsia" w:hAnsi="Cambria Math"/>
                  <w:color w:val="833C0B" w:themeColor="accent2" w:themeShade="80"/>
                  <w:sz w:val="20"/>
                  <w:szCs w:val="20"/>
                </w:rPr>
                <m:t>)=(8, 2)</m:t>
              </m:r>
            </m:oMath>
            <w:r w:rsidR="006734B2">
              <w:rPr>
                <w:noProof/>
              </w:rPr>
              <w:drawing>
                <wp:inline distT="0" distB="0" distL="0" distR="0" wp14:anchorId="172EBC9A" wp14:editId="13A5CF6A">
                  <wp:extent cx="1714500" cy="401193"/>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76510" cy="415703"/>
                          </a:xfrm>
                          <a:prstGeom prst="rect">
                            <a:avLst/>
                          </a:prstGeom>
                        </pic:spPr>
                      </pic:pic>
                    </a:graphicData>
                  </a:graphic>
                </wp:inline>
              </w:drawing>
            </w:r>
          </w:p>
        </w:tc>
        <w:tc>
          <w:tcPr>
            <w:tcW w:w="2515" w:type="dxa"/>
          </w:tcPr>
          <w:p w14:paraId="56ADB90F" w14:textId="467D165D" w:rsidR="00867259" w:rsidRDefault="00867259" w:rsidP="008E5190">
            <w:pPr>
              <w:spacing w:after="120" w:line="360" w:lineRule="auto"/>
              <w:jc w:val="center"/>
              <w:rPr>
                <w:rFonts w:ascii="Arial" w:eastAsia="Batang" w:hAnsi="Arial" w:cs="Arial"/>
                <w:iCs/>
                <w:sz w:val="20"/>
                <w:szCs w:val="20"/>
              </w:rPr>
            </w:pPr>
          </w:p>
        </w:tc>
      </w:tr>
    </w:tbl>
    <w:p w14:paraId="5F70AE5B" w14:textId="77777777" w:rsidR="00867259" w:rsidRDefault="00867259" w:rsidP="00867259">
      <w:pPr>
        <w:rPr>
          <w:rFonts w:eastAsiaTheme="minorEastAsia"/>
        </w:rPr>
      </w:pPr>
    </w:p>
    <w:p w14:paraId="25CAFD22" w14:textId="77777777" w:rsidR="001A0F71" w:rsidRDefault="001A0F71" w:rsidP="0055254B">
      <w:pPr>
        <w:spacing w:after="120" w:line="360" w:lineRule="auto"/>
        <w:jc w:val="center"/>
        <w:rPr>
          <w:rFonts w:eastAsiaTheme="minorEastAsia"/>
          <w:b/>
          <w:bCs/>
          <w:iCs/>
          <w:sz w:val="20"/>
          <w:szCs w:val="20"/>
          <w:u w:val="single"/>
        </w:rPr>
      </w:pPr>
      <w:r>
        <w:rPr>
          <w:rFonts w:eastAsiaTheme="minorEastAsia"/>
          <w:b/>
          <w:bCs/>
          <w:iCs/>
          <w:sz w:val="20"/>
          <w:szCs w:val="20"/>
          <w:u w:val="single"/>
        </w:rPr>
        <w:t>E</w:t>
      </w:r>
      <w:r w:rsidRPr="00F2707C">
        <w:rPr>
          <w:rFonts w:eastAsiaTheme="minorEastAsia"/>
          <w:b/>
          <w:bCs/>
          <w:iCs/>
          <w:sz w:val="20"/>
          <w:szCs w:val="20"/>
          <w:u w:val="single"/>
        </w:rPr>
        <w:t>xample</w:t>
      </w:r>
      <w:r>
        <w:rPr>
          <w:rFonts w:eastAsiaTheme="minorEastAsia"/>
          <w:b/>
          <w:bCs/>
          <w:iCs/>
          <w:sz w:val="20"/>
          <w:szCs w:val="20"/>
          <w:u w:val="single"/>
        </w:rPr>
        <w:t xml:space="preserve"> 3</w:t>
      </w:r>
    </w:p>
    <w:p w14:paraId="775DC6A8" w14:textId="0FAE41BC" w:rsidR="001A0F71" w:rsidRDefault="001A0F71" w:rsidP="001A0F71">
      <w:pPr>
        <w:spacing w:after="120" w:line="360" w:lineRule="auto"/>
        <w:jc w:val="both"/>
        <w:rPr>
          <w:rFonts w:eastAsiaTheme="minorEastAsia"/>
          <w:sz w:val="20"/>
          <w:szCs w:val="20"/>
        </w:rPr>
      </w:pPr>
      <w:proofErr w:type="spellStart"/>
      <w:r>
        <w:rPr>
          <w:rFonts w:eastAsiaTheme="minorEastAsia"/>
          <w:iCs/>
          <w:sz w:val="20"/>
          <w:szCs w:val="20"/>
        </w:rPr>
        <w:t>gNB</w:t>
      </w:r>
      <w:proofErr w:type="spellEnd"/>
      <w:r>
        <w:rPr>
          <w:rFonts w:eastAsiaTheme="minorEastAsia"/>
          <w:iCs/>
          <w:sz w:val="20"/>
          <w:szCs w:val="20"/>
        </w:rPr>
        <w:t xml:space="preserve"> deploys 32-port CSI-RS resource pattern as specified in row 16 of </w:t>
      </w:r>
      <w:r w:rsidRPr="003E6765">
        <w:rPr>
          <w:rFonts w:eastAsiaTheme="minorEastAsia"/>
          <w:iCs/>
          <w:sz w:val="20"/>
          <w:szCs w:val="20"/>
        </w:rPr>
        <w:fldChar w:fldCharType="begin"/>
      </w:r>
      <w:r w:rsidRPr="003E6765">
        <w:rPr>
          <w:rFonts w:eastAsiaTheme="minorEastAsia"/>
          <w:iCs/>
          <w:sz w:val="20"/>
          <w:szCs w:val="20"/>
        </w:rPr>
        <w:instrText xml:space="preserve"> REF _Ref126783756 \h </w:instrText>
      </w:r>
      <w:r>
        <w:rPr>
          <w:rFonts w:eastAsiaTheme="minorEastAsia"/>
          <w:iCs/>
          <w:sz w:val="20"/>
          <w:szCs w:val="20"/>
        </w:rPr>
        <w:instrText xml:space="preserve"> \* MERGEFORMAT </w:instrText>
      </w:r>
      <w:r w:rsidRPr="003E6765">
        <w:rPr>
          <w:rFonts w:eastAsiaTheme="minorEastAsia"/>
          <w:iCs/>
          <w:sz w:val="20"/>
          <w:szCs w:val="20"/>
        </w:rPr>
      </w:r>
      <w:r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3E6765">
        <w:rPr>
          <w:rFonts w:eastAsiaTheme="minorEastAsia"/>
          <w:iCs/>
          <w:sz w:val="20"/>
          <w:szCs w:val="20"/>
        </w:rPr>
        <w:fldChar w:fldCharType="end"/>
      </w:r>
      <w:r>
        <w:rPr>
          <w:rFonts w:eastAsiaTheme="minorEastAsia"/>
          <w:iCs/>
          <w:sz w:val="20"/>
          <w:szCs w:val="20"/>
        </w:rPr>
        <w:t xml:space="preserve"> with a choice of </w:t>
      </w:r>
      <m:oMath>
        <m:sSub>
          <m:sSubPr>
            <m:ctrlPr>
              <w:rPr>
                <w:rFonts w:ascii="Cambria Math" w:eastAsiaTheme="minorEastAsia" w:hAnsi="Cambria Math"/>
                <w:sz w:val="20"/>
                <w:szCs w:val="20"/>
              </w:rPr>
            </m:ctrlPr>
          </m:sSubPr>
          <m:e>
            <m:r>
              <w:rPr>
                <w:rFonts w:ascii="Cambria Math" w:eastAsiaTheme="minorEastAsia" w:hAnsi="Cambria Math"/>
                <w:sz w:val="20"/>
                <w:szCs w:val="20"/>
              </w:rPr>
              <m:t>k</m:t>
            </m:r>
          </m:e>
          <m:sub>
            <m:r>
              <w:rPr>
                <w:rFonts w:ascii="Cambria Math" w:eastAsiaTheme="minorEastAsia" w:hAnsi="Cambria Math"/>
                <w:sz w:val="20"/>
                <w:szCs w:val="20"/>
              </w:rPr>
              <m:t>0</m:t>
            </m:r>
          </m:sub>
        </m:sSub>
        <m:r>
          <m:rPr>
            <m:sty m:val="p"/>
          </m:rPr>
          <w:rPr>
            <w:rFonts w:ascii="Cambria Math" w:eastAsiaTheme="minorEastAsia" w:hAnsi="Cambria Math"/>
            <w:sz w:val="20"/>
            <w:szCs w:val="20"/>
          </w:rPr>
          <m:t>=0, 2, 4, 8</m:t>
        </m:r>
      </m:oMath>
      <w:r>
        <w:rPr>
          <w:rFonts w:eastAsiaTheme="minorEastAsia"/>
          <w:sz w:val="20"/>
          <w:szCs w:val="20"/>
        </w:rPr>
        <w:t xml:space="preserve"> and </w:t>
      </w:r>
      <m:oMath>
        <m:sSub>
          <m:sSubPr>
            <m:ctrlPr>
              <w:rPr>
                <w:rFonts w:ascii="Cambria Math" w:eastAsiaTheme="minorEastAsia" w:hAnsi="Cambria Math"/>
                <w:sz w:val="20"/>
                <w:szCs w:val="20"/>
              </w:rPr>
            </m:ctrlPr>
          </m:sSubPr>
          <m:e>
            <m:r>
              <w:rPr>
                <w:rFonts w:ascii="Cambria Math" w:eastAsiaTheme="minorEastAsia" w:hAnsi="Cambria Math"/>
                <w:sz w:val="20"/>
                <w:szCs w:val="20"/>
              </w:rPr>
              <m:t>l</m:t>
            </m:r>
          </m:e>
          <m:sub>
            <m:r>
              <w:rPr>
                <w:rFonts w:ascii="Cambria Math" w:eastAsiaTheme="minorEastAsia" w:hAnsi="Cambria Math"/>
                <w:sz w:val="20"/>
                <w:szCs w:val="20"/>
              </w:rPr>
              <m:t>0</m:t>
            </m:r>
          </m:sub>
        </m:sSub>
        <m:r>
          <m:rPr>
            <m:sty m:val="p"/>
          </m:rPr>
          <w:rPr>
            <w:rFonts w:ascii="Cambria Math" w:eastAsiaTheme="minorEastAsia" w:hAnsi="Cambria Math"/>
            <w:sz w:val="20"/>
            <w:szCs w:val="20"/>
          </w:rPr>
          <m:t>=8</m:t>
        </m:r>
      </m:oMath>
      <w:r>
        <w:rPr>
          <w:rFonts w:eastAsiaTheme="minorEastAsia"/>
          <w:sz w:val="20"/>
          <w:szCs w:val="20"/>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rPr>
              <m:t>l</m:t>
            </m:r>
          </m:e>
          <m:sub>
            <m:r>
              <w:rPr>
                <w:rFonts w:ascii="Cambria Math" w:eastAsiaTheme="minorEastAsia" w:hAnsi="Cambria Math"/>
                <w:sz w:val="20"/>
                <w:szCs w:val="20"/>
              </w:rPr>
              <m:t>1</m:t>
            </m:r>
          </m:sub>
        </m:sSub>
        <m:r>
          <m:rPr>
            <m:sty m:val="p"/>
          </m:rPr>
          <w:rPr>
            <w:rFonts w:ascii="Cambria Math" w:eastAsiaTheme="minorEastAsia" w:hAnsi="Cambria Math"/>
            <w:sz w:val="20"/>
            <w:szCs w:val="20"/>
          </w:rPr>
          <m:t>=12</m:t>
        </m:r>
      </m:oMath>
      <w:r>
        <w:rPr>
          <w:rFonts w:eastAsiaTheme="minorEastAsia"/>
          <w:sz w:val="20"/>
          <w:szCs w:val="20"/>
        </w:rPr>
        <w:t xml:space="preserve"> and </w:t>
      </w:r>
      <w:r w:rsidRPr="00097F2A">
        <w:rPr>
          <w:rFonts w:eastAsiaTheme="minorEastAsia"/>
          <w:sz w:val="20"/>
          <w:szCs w:val="20"/>
        </w:rPr>
        <w:t>Type I single-panel codebook</w:t>
      </w:r>
      <w:r>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Pr>
          <w:rFonts w:eastAsiaTheme="minorEastAsia"/>
          <w:sz w:val="20"/>
          <w:szCs w:val="20"/>
        </w:rPr>
        <w:t xml:space="preserve">. Assume the gNB wants to turn off transceiver chains associated with CSI-RS antenna ports having time/frequency mapping into the CDM groups with index j = 3, 7, 11, 15. </w:t>
      </w:r>
      <w:r w:rsidR="003673A0">
        <w:rPr>
          <w:rFonts w:eastAsiaTheme="minorEastAsia"/>
          <w:sz w:val="20"/>
          <w:szCs w:val="20"/>
        </w:rPr>
        <w:t xml:space="preserve">The </w:t>
      </w:r>
      <w:proofErr w:type="spellStart"/>
      <w:r w:rsidR="003673A0">
        <w:rPr>
          <w:rFonts w:eastAsiaTheme="minorEastAsia"/>
          <w:sz w:val="20"/>
          <w:szCs w:val="20"/>
        </w:rPr>
        <w:t>gNB</w:t>
      </w:r>
      <w:proofErr w:type="spellEnd"/>
      <w:r w:rsidR="003673A0">
        <w:rPr>
          <w:rFonts w:eastAsiaTheme="minorEastAsia"/>
          <w:sz w:val="20"/>
          <w:szCs w:val="20"/>
        </w:rPr>
        <w:t xml:space="preserve"> requests an CSI report associated with the reduced resources in the remaining 24 ports.</w:t>
      </w:r>
    </w:p>
    <w:p w14:paraId="69861530" w14:textId="34620D7A" w:rsidR="003673A0" w:rsidRDefault="003673A0" w:rsidP="003673A0">
      <w:pPr>
        <w:pStyle w:val="ListParagraph"/>
        <w:numPr>
          <w:ilvl w:val="0"/>
          <w:numId w:val="14"/>
        </w:numPr>
        <w:spacing w:after="120" w:line="360" w:lineRule="auto"/>
        <w:jc w:val="both"/>
        <w:rPr>
          <w:rFonts w:eastAsiaTheme="minorEastAsia"/>
          <w:sz w:val="20"/>
          <w:szCs w:val="20"/>
        </w:rPr>
      </w:pPr>
      <w:r>
        <w:rPr>
          <w:rFonts w:eastAsiaTheme="minorEastAsia"/>
          <w:sz w:val="20"/>
          <w:szCs w:val="20"/>
        </w:rPr>
        <w:t>T</w:t>
      </w:r>
      <w:r w:rsidRPr="00C0503B">
        <w:rPr>
          <w:rFonts w:eastAsiaTheme="minorEastAsia"/>
          <w:sz w:val="20"/>
          <w:szCs w:val="20"/>
        </w:rPr>
        <w:t xml:space="preserve">he reduced CSI-RS resource pattern </w:t>
      </w:r>
      <w:r>
        <w:rPr>
          <w:rFonts w:eastAsiaTheme="minorEastAsia"/>
          <w:sz w:val="20"/>
          <w:szCs w:val="20"/>
        </w:rPr>
        <w:t>is identical to the 24</w:t>
      </w:r>
      <w:r w:rsidRPr="00C0503B">
        <w:rPr>
          <w:rFonts w:eastAsiaTheme="minorEastAsia"/>
          <w:sz w:val="20"/>
          <w:szCs w:val="20"/>
        </w:rPr>
        <w:t>-port CSI-RS resource pattern specified in row 1</w:t>
      </w:r>
      <w:r>
        <w:rPr>
          <w:rFonts w:eastAsiaTheme="minorEastAsia"/>
          <w:sz w:val="20"/>
          <w:szCs w:val="20"/>
        </w:rPr>
        <w:t>3</w:t>
      </w:r>
      <w:r w:rsidRPr="00C0503B">
        <w:rPr>
          <w:rFonts w:eastAsiaTheme="minorEastAsia"/>
          <w:sz w:val="20"/>
          <w:szCs w:val="20"/>
        </w:rPr>
        <w:t xml:space="preserve">. </w:t>
      </w:r>
    </w:p>
    <w:p w14:paraId="508A7D4E" w14:textId="74588CF6" w:rsidR="001A0F71" w:rsidRPr="00C96DDE" w:rsidRDefault="001A0F71" w:rsidP="001A0F71">
      <w:pPr>
        <w:pStyle w:val="ListParagraph"/>
        <w:numPr>
          <w:ilvl w:val="0"/>
          <w:numId w:val="14"/>
        </w:numPr>
        <w:spacing w:after="120" w:line="360" w:lineRule="auto"/>
        <w:jc w:val="both"/>
        <w:rPr>
          <w:rFonts w:eastAsiaTheme="minorEastAsia"/>
          <w:sz w:val="20"/>
          <w:szCs w:val="20"/>
        </w:rPr>
      </w:pPr>
      <w:r>
        <w:rPr>
          <w:rFonts w:eastAsiaTheme="minorEastAsia"/>
          <w:sz w:val="20"/>
          <w:szCs w:val="20"/>
        </w:rPr>
        <w:t>However, t</w:t>
      </w:r>
      <w:r w:rsidRPr="006575B8">
        <w:rPr>
          <w:rFonts w:eastAsiaTheme="minorEastAsia"/>
          <w:sz w:val="20"/>
          <w:szCs w:val="20"/>
        </w:rPr>
        <w:t xml:space="preserve">he </w:t>
      </w:r>
      <w:r w:rsidR="00100FEA">
        <w:rPr>
          <w:rFonts w:eastAsiaTheme="minorEastAsia"/>
          <w:sz w:val="20"/>
          <w:szCs w:val="20"/>
        </w:rPr>
        <w:t>antenna array</w:t>
      </w:r>
      <w:r w:rsidRPr="006575B8">
        <w:rPr>
          <w:rFonts w:eastAsiaTheme="minorEastAsia"/>
          <w:sz w:val="20"/>
          <w:szCs w:val="20"/>
        </w:rPr>
        <w:t xml:space="preserve"> corresponding to the reduced CSI-RS resource pattern becomes</w:t>
      </w:r>
      <w:r>
        <w:rPr>
          <w:rFonts w:eastAsiaTheme="minorEastAsia"/>
          <w:sz w:val="20"/>
          <w:szCs w:val="20"/>
        </w:rPr>
        <w:t xml:space="preserve"> non-uniform linear array</w:t>
      </w:r>
      <w:r w:rsidR="00C96DDE">
        <w:rPr>
          <w:rFonts w:eastAsiaTheme="minorEastAsia"/>
          <w:sz w:val="20"/>
          <w:szCs w:val="20"/>
        </w:rPr>
        <w:t xml:space="preserve"> with Type I single panel codebook configuration</w:t>
      </w:r>
      <w:r>
        <w:rPr>
          <w:rFonts w:eastAsiaTheme="minorEastAsia"/>
          <w:sz w:val="20"/>
          <w:szCs w:val="20"/>
        </w:rPr>
        <w:t xml:space="preserve">. If we treat the reduced pattern with Type I multi-panel codebook configuration, the antenna array is uniform linear array with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g</m:t>
            </m:r>
          </m:sub>
        </m:sSub>
        <m:r>
          <w:rPr>
            <w:rFonts w:ascii="Cambria Math" w:eastAsiaTheme="minorEastAsia" w:hAnsi="Cambria Math"/>
            <w:sz w:val="20"/>
            <w:szCs w:val="20"/>
          </w:rPr>
          <m:t>,</m:t>
        </m:r>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)=(2, 3, 2)</m:t>
        </m:r>
      </m:oMath>
      <w:r>
        <w:rPr>
          <w:rFonts w:eastAsiaTheme="minorEastAsia"/>
          <w:sz w:val="20"/>
          <w:szCs w:val="20"/>
        </w:rPr>
        <w:t xml:space="preserve"> which is not supported by </w:t>
      </w:r>
      <w:r w:rsidRPr="007813F2">
        <w:rPr>
          <w:rFonts w:eastAsiaTheme="minorEastAsia"/>
          <w:iCs/>
          <w:sz w:val="20"/>
          <w:szCs w:val="20"/>
        </w:rPr>
        <w:t>Table 5.2.2.2.2-1 of TS 38.214</w:t>
      </w:r>
      <w:r>
        <w:rPr>
          <w:rFonts w:eastAsiaTheme="minorEastAsia"/>
          <w:iCs/>
          <w:sz w:val="20"/>
          <w:szCs w:val="20"/>
        </w:rPr>
        <w:t>.</w:t>
      </w:r>
    </w:p>
    <w:p w14:paraId="04249F33" w14:textId="77777777" w:rsidR="00C96DDE" w:rsidRPr="006575B8" w:rsidRDefault="00C96DDE" w:rsidP="00C96DDE">
      <w:pPr>
        <w:pStyle w:val="ListParagraph"/>
        <w:spacing w:after="120" w:line="360" w:lineRule="auto"/>
        <w:jc w:val="both"/>
        <w:rPr>
          <w:rFonts w:eastAsiaTheme="minorEastAsia"/>
          <w:sz w:val="20"/>
          <w:szCs w:val="20"/>
        </w:rPr>
      </w:pPr>
    </w:p>
    <w:p w14:paraId="6BF5F3FF" w14:textId="3D09BD8E" w:rsidR="001A0F71" w:rsidRDefault="001A0F71" w:rsidP="001A0F71">
      <w:pPr>
        <w:pStyle w:val="Caption"/>
        <w:jc w:val="center"/>
        <w:rPr>
          <w:b/>
          <w:bCs/>
          <w:color w:val="FF0000"/>
        </w:rPr>
      </w:pPr>
      <w:r w:rsidRPr="00A15E07">
        <w:rPr>
          <w:b/>
          <w:bCs/>
          <w:color w:val="FF0000"/>
        </w:rPr>
        <w:lastRenderedPageBreak/>
        <w:t xml:space="preserve">Table </w:t>
      </w:r>
      <w:r w:rsidRPr="00A15E07">
        <w:rPr>
          <w:b/>
          <w:bCs/>
          <w:color w:val="FF0000"/>
        </w:rPr>
        <w:fldChar w:fldCharType="begin"/>
      </w:r>
      <w:r w:rsidRPr="00A15E07">
        <w:rPr>
          <w:b/>
          <w:bCs/>
          <w:color w:val="FF0000"/>
        </w:rPr>
        <w:instrText xml:space="preserve"> SEQ Table \* ARABIC </w:instrText>
      </w:r>
      <w:r w:rsidRPr="00A15E07">
        <w:rPr>
          <w:b/>
          <w:bCs/>
          <w:color w:val="FF0000"/>
        </w:rPr>
        <w:fldChar w:fldCharType="separate"/>
      </w:r>
      <w:r w:rsidR="00DA6FCD">
        <w:rPr>
          <w:b/>
          <w:bCs/>
          <w:noProof/>
          <w:color w:val="FF0000"/>
        </w:rPr>
        <w:t>6</w:t>
      </w:r>
      <w:r w:rsidRPr="00A15E07">
        <w:rPr>
          <w:b/>
          <w:bCs/>
          <w:color w:val="FF0000"/>
        </w:rPr>
        <w:fldChar w:fldCharType="end"/>
      </w:r>
      <w:r w:rsidRPr="00A15E07">
        <w:rPr>
          <w:b/>
          <w:bCs/>
          <w:color w:val="FF0000"/>
        </w:rPr>
        <w:t xml:space="preserve">: </w:t>
      </w:r>
      <w:proofErr w:type="gramStart"/>
      <w:r w:rsidR="00512ADA">
        <w:rPr>
          <w:b/>
          <w:bCs/>
          <w:color w:val="FF0000"/>
        </w:rPr>
        <w:t>N</w:t>
      </w:r>
      <w:r w:rsidRPr="00A15E07">
        <w:rPr>
          <w:b/>
          <w:bCs/>
          <w:color w:val="FF0000"/>
        </w:rPr>
        <w:t>on-uniform</w:t>
      </w:r>
      <w:proofErr w:type="gramEnd"/>
      <w:r w:rsidRPr="00A15E07">
        <w:rPr>
          <w:b/>
          <w:bCs/>
          <w:color w:val="FF0000"/>
        </w:rPr>
        <w:t xml:space="preserve"> linear array </w:t>
      </w:r>
    </w:p>
    <w:tbl>
      <w:tblPr>
        <w:tblStyle w:val="TableGrid"/>
        <w:tblW w:w="0" w:type="auto"/>
        <w:tblLook w:val="04A0" w:firstRow="1" w:lastRow="0" w:firstColumn="1" w:lastColumn="0" w:noHBand="0" w:noVBand="1"/>
      </w:tblPr>
      <w:tblGrid>
        <w:gridCol w:w="1294"/>
        <w:gridCol w:w="2652"/>
        <w:gridCol w:w="3321"/>
        <w:gridCol w:w="2083"/>
      </w:tblGrid>
      <w:tr w:rsidR="007C3CF4" w14:paraId="49053D44" w14:textId="77777777" w:rsidTr="00C96DDE">
        <w:tc>
          <w:tcPr>
            <w:tcW w:w="1294" w:type="dxa"/>
          </w:tcPr>
          <w:p w14:paraId="360DB1B1" w14:textId="77777777" w:rsidR="00BD5528" w:rsidRPr="00723F0B" w:rsidRDefault="00BD5528" w:rsidP="008E5190">
            <w:pPr>
              <w:spacing w:after="120" w:line="360" w:lineRule="auto"/>
              <w:jc w:val="center"/>
              <w:rPr>
                <w:rFonts w:eastAsiaTheme="minorEastAsia"/>
                <w:b/>
                <w:bCs/>
                <w:iCs/>
                <w:sz w:val="20"/>
                <w:szCs w:val="20"/>
              </w:rPr>
            </w:pPr>
          </w:p>
        </w:tc>
        <w:tc>
          <w:tcPr>
            <w:tcW w:w="2652" w:type="dxa"/>
          </w:tcPr>
          <w:p w14:paraId="4666A14D" w14:textId="77777777" w:rsidR="00BD5528" w:rsidRPr="00723F0B" w:rsidRDefault="00BD5528" w:rsidP="008E5190">
            <w:pPr>
              <w:spacing w:after="120" w:line="360" w:lineRule="auto"/>
              <w:jc w:val="center"/>
              <w:rPr>
                <w:rFonts w:eastAsiaTheme="minorEastAsia"/>
                <w:b/>
                <w:bCs/>
                <w:iCs/>
                <w:sz w:val="20"/>
                <w:szCs w:val="20"/>
              </w:rPr>
            </w:pPr>
            <w:r>
              <w:rPr>
                <w:rFonts w:eastAsiaTheme="minorEastAsia"/>
                <w:b/>
                <w:bCs/>
                <w:iCs/>
                <w:sz w:val="20"/>
                <w:szCs w:val="20"/>
              </w:rPr>
              <w:t>All CSI-RS ports are active</w:t>
            </w:r>
          </w:p>
        </w:tc>
        <w:tc>
          <w:tcPr>
            <w:tcW w:w="3321" w:type="dxa"/>
          </w:tcPr>
          <w:p w14:paraId="6A46E42E" w14:textId="77777777" w:rsidR="00BD5528" w:rsidRPr="00723F0B" w:rsidRDefault="00BD5528" w:rsidP="008E5190">
            <w:pPr>
              <w:spacing w:after="120" w:line="360" w:lineRule="auto"/>
              <w:jc w:val="center"/>
              <w:rPr>
                <w:rFonts w:eastAsiaTheme="minorEastAsia"/>
                <w:b/>
                <w:bCs/>
                <w:iCs/>
                <w:sz w:val="20"/>
                <w:szCs w:val="20"/>
              </w:rPr>
            </w:pPr>
            <w:r>
              <w:rPr>
                <w:rFonts w:eastAsiaTheme="minorEastAsia"/>
                <w:b/>
                <w:bCs/>
                <w:iCs/>
                <w:sz w:val="20"/>
                <w:szCs w:val="20"/>
              </w:rPr>
              <w:t>Reduced CSI-RS ports and resource for CQI computation</w:t>
            </w:r>
          </w:p>
        </w:tc>
        <w:tc>
          <w:tcPr>
            <w:tcW w:w="2083" w:type="dxa"/>
          </w:tcPr>
          <w:p w14:paraId="3CACB76A" w14:textId="77777777" w:rsidR="00BD5528" w:rsidRDefault="00BD5528" w:rsidP="008E5190">
            <w:pPr>
              <w:spacing w:after="120" w:line="360" w:lineRule="auto"/>
              <w:jc w:val="center"/>
              <w:rPr>
                <w:rFonts w:eastAsiaTheme="minorEastAsia"/>
                <w:b/>
                <w:bCs/>
                <w:iCs/>
                <w:sz w:val="20"/>
                <w:szCs w:val="20"/>
              </w:rPr>
            </w:pPr>
            <w:r>
              <w:rPr>
                <w:rFonts w:eastAsiaTheme="minorEastAsia"/>
                <w:b/>
                <w:bCs/>
                <w:iCs/>
                <w:sz w:val="20"/>
                <w:szCs w:val="20"/>
              </w:rPr>
              <w:t>Equivalent CSI-RS port config</w:t>
            </w:r>
          </w:p>
        </w:tc>
      </w:tr>
      <w:tr w:rsidR="007C3CF4" w14:paraId="4AA1956D" w14:textId="77777777" w:rsidTr="00C96DDE">
        <w:tc>
          <w:tcPr>
            <w:tcW w:w="1294" w:type="dxa"/>
          </w:tcPr>
          <w:p w14:paraId="690C38C9" w14:textId="77777777" w:rsidR="00BD5528" w:rsidRPr="00FF24F7" w:rsidRDefault="00BD5528"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2652" w:type="dxa"/>
          </w:tcPr>
          <w:p w14:paraId="14EB641E" w14:textId="4E2E5F08" w:rsidR="00BD5528" w:rsidRDefault="007E1E62" w:rsidP="008E5190">
            <w:pPr>
              <w:spacing w:after="120" w:line="360" w:lineRule="auto"/>
              <w:jc w:val="center"/>
              <w:rPr>
                <w:rFonts w:eastAsiaTheme="minorEastAsia"/>
                <w:iCs/>
                <w:sz w:val="20"/>
                <w:szCs w:val="20"/>
              </w:rPr>
            </w:pPr>
            <w:r>
              <w:rPr>
                <w:noProof/>
              </w:rPr>
              <w:drawing>
                <wp:inline distT="0" distB="0" distL="0" distR="0" wp14:anchorId="64008E5B" wp14:editId="66D3416B">
                  <wp:extent cx="1066800" cy="1667164"/>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71004" cy="1673734"/>
                          </a:xfrm>
                          <a:prstGeom prst="rect">
                            <a:avLst/>
                          </a:prstGeom>
                        </pic:spPr>
                      </pic:pic>
                    </a:graphicData>
                  </a:graphic>
                </wp:inline>
              </w:drawing>
            </w:r>
          </w:p>
          <w:p w14:paraId="256C985C" w14:textId="75BBB959" w:rsidR="00BD5528" w:rsidRDefault="00BD5528" w:rsidP="008E5190">
            <w:pPr>
              <w:spacing w:after="120" w:line="360" w:lineRule="auto"/>
              <w:jc w:val="center"/>
              <w:rPr>
                <w:rFonts w:eastAsiaTheme="minorEastAsia"/>
                <w:iCs/>
                <w:sz w:val="20"/>
                <w:szCs w:val="20"/>
              </w:rPr>
            </w:pPr>
            <w:r>
              <w:rPr>
                <w:rFonts w:eastAsiaTheme="minorEastAsia"/>
                <w:iCs/>
                <w:sz w:val="20"/>
                <w:szCs w:val="20"/>
              </w:rPr>
              <w:t>Row 1</w:t>
            </w:r>
            <w:r w:rsidR="007E1E62">
              <w:rPr>
                <w:rFonts w:eastAsiaTheme="minorEastAsia"/>
                <w:iCs/>
                <w:sz w:val="20"/>
                <w:szCs w:val="20"/>
              </w:rPr>
              <w:t>6</w:t>
            </w:r>
          </w:p>
        </w:tc>
        <w:tc>
          <w:tcPr>
            <w:tcW w:w="3321" w:type="dxa"/>
          </w:tcPr>
          <w:p w14:paraId="521DC382" w14:textId="449E3607" w:rsidR="00BD5528" w:rsidRDefault="000B6772" w:rsidP="008E5190">
            <w:pPr>
              <w:spacing w:after="120" w:line="360" w:lineRule="auto"/>
              <w:jc w:val="center"/>
              <w:rPr>
                <w:rFonts w:eastAsiaTheme="minorEastAsia"/>
                <w:iCs/>
                <w:sz w:val="20"/>
                <w:szCs w:val="20"/>
              </w:rPr>
            </w:pPr>
            <w:r>
              <w:rPr>
                <w:noProof/>
              </w:rPr>
              <w:drawing>
                <wp:inline distT="0" distB="0" distL="0" distR="0" wp14:anchorId="048B8356" wp14:editId="4EF8FB2B">
                  <wp:extent cx="1081088" cy="1689493"/>
                  <wp:effectExtent l="0" t="0" r="508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087903" cy="1700143"/>
                          </a:xfrm>
                          <a:prstGeom prst="rect">
                            <a:avLst/>
                          </a:prstGeom>
                        </pic:spPr>
                      </pic:pic>
                    </a:graphicData>
                  </a:graphic>
                </wp:inline>
              </w:drawing>
            </w:r>
          </w:p>
          <w:p w14:paraId="5AE23402" w14:textId="2BAD9D83" w:rsidR="00BD5528" w:rsidRPr="005769B8" w:rsidRDefault="00BD5528" w:rsidP="008E5190">
            <w:pPr>
              <w:spacing w:after="120" w:line="360" w:lineRule="auto"/>
              <w:jc w:val="center"/>
              <w:rPr>
                <w:rFonts w:eastAsiaTheme="minorEastAsia"/>
                <w:b/>
                <w:bCs/>
                <w:iCs/>
                <w:sz w:val="20"/>
                <w:szCs w:val="20"/>
              </w:rPr>
            </w:pPr>
            <w:r w:rsidRPr="0019004F">
              <w:rPr>
                <w:rFonts w:eastAsiaTheme="minorEastAsia"/>
                <w:b/>
                <w:bCs/>
                <w:iCs/>
                <w:color w:val="C45911" w:themeColor="accent2" w:themeShade="BF"/>
                <w:sz w:val="20"/>
                <w:szCs w:val="20"/>
              </w:rPr>
              <w:t>Row 1</w:t>
            </w:r>
            <w:r w:rsidR="004E78A7">
              <w:rPr>
                <w:rFonts w:eastAsiaTheme="minorEastAsia"/>
                <w:b/>
                <w:bCs/>
                <w:iCs/>
                <w:color w:val="C45911" w:themeColor="accent2" w:themeShade="BF"/>
                <w:sz w:val="20"/>
                <w:szCs w:val="20"/>
              </w:rPr>
              <w:t>6</w:t>
            </w:r>
          </w:p>
        </w:tc>
        <w:tc>
          <w:tcPr>
            <w:tcW w:w="2083" w:type="dxa"/>
          </w:tcPr>
          <w:p w14:paraId="32F20C24" w14:textId="40CFF00B" w:rsidR="00BD5528" w:rsidRDefault="004E78A7" w:rsidP="008E5190">
            <w:pPr>
              <w:spacing w:after="120" w:line="360" w:lineRule="auto"/>
              <w:jc w:val="center"/>
              <w:rPr>
                <w:rFonts w:eastAsiaTheme="minorEastAsia"/>
                <w:iCs/>
                <w:sz w:val="20"/>
                <w:szCs w:val="20"/>
              </w:rPr>
            </w:pPr>
            <w:r>
              <w:rPr>
                <w:noProof/>
              </w:rPr>
              <w:drawing>
                <wp:inline distT="0" distB="0" distL="0" distR="0" wp14:anchorId="04389F21" wp14:editId="1F1BC244">
                  <wp:extent cx="1106232" cy="1728787"/>
                  <wp:effectExtent l="0" t="0" r="0" b="508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113686" cy="1740436"/>
                          </a:xfrm>
                          <a:prstGeom prst="rect">
                            <a:avLst/>
                          </a:prstGeom>
                        </pic:spPr>
                      </pic:pic>
                    </a:graphicData>
                  </a:graphic>
                </wp:inline>
              </w:drawing>
            </w:r>
          </w:p>
          <w:p w14:paraId="0AC88BA3" w14:textId="5C4657C6" w:rsidR="00BD5528" w:rsidRPr="005769B8" w:rsidRDefault="00BD5528" w:rsidP="008E5190">
            <w:pPr>
              <w:spacing w:after="120" w:line="360" w:lineRule="auto"/>
              <w:jc w:val="center"/>
              <w:rPr>
                <w:rFonts w:eastAsiaTheme="minorEastAsia"/>
                <w:b/>
                <w:bCs/>
                <w:iCs/>
                <w:sz w:val="20"/>
                <w:szCs w:val="20"/>
              </w:rPr>
            </w:pPr>
            <w:r w:rsidRPr="005769B8">
              <w:rPr>
                <w:rFonts w:eastAsiaTheme="minorEastAsia"/>
                <w:b/>
                <w:bCs/>
                <w:iCs/>
                <w:sz w:val="20"/>
                <w:szCs w:val="20"/>
              </w:rPr>
              <w:t>Row 1</w:t>
            </w:r>
            <w:r>
              <w:rPr>
                <w:rFonts w:eastAsiaTheme="minorEastAsia"/>
                <w:b/>
                <w:bCs/>
                <w:iCs/>
                <w:sz w:val="20"/>
                <w:szCs w:val="20"/>
              </w:rPr>
              <w:t>3</w:t>
            </w:r>
          </w:p>
        </w:tc>
      </w:tr>
      <w:tr w:rsidR="007C3CF4" w14:paraId="62D6F9AF" w14:textId="77777777" w:rsidTr="00C96DDE">
        <w:tc>
          <w:tcPr>
            <w:tcW w:w="1294" w:type="dxa"/>
          </w:tcPr>
          <w:p w14:paraId="33EE4CB1" w14:textId="77777777" w:rsidR="00BD5528" w:rsidRPr="00FF24F7" w:rsidRDefault="00BD5528"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652" w:type="dxa"/>
          </w:tcPr>
          <w:p w14:paraId="5800F0D3" w14:textId="77777777" w:rsidR="00BD5528"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D5528">
              <w:object w:dxaOrig="4812" w:dyaOrig="1116" w14:anchorId="37A7A911">
                <v:shape id="_x0000_i1028" type="#_x0000_t75" style="width:122.75pt;height:28.7pt" o:ole="">
                  <v:imagedata r:id="rId16" o:title=""/>
                </v:shape>
                <o:OLEObject Type="Embed" ProgID="Visio.Drawing.15" ShapeID="_x0000_i1028" DrawAspect="Content" ObjectID="_1738152341" r:id="rId27"/>
              </w:object>
            </w:r>
          </w:p>
        </w:tc>
        <w:tc>
          <w:tcPr>
            <w:tcW w:w="3321" w:type="dxa"/>
          </w:tcPr>
          <w:p w14:paraId="3723B647" w14:textId="71ECF860" w:rsidR="00C8265B" w:rsidRDefault="00C8265B" w:rsidP="007C3CF4">
            <w:pPr>
              <w:spacing w:after="120" w:line="360" w:lineRule="auto"/>
              <w:jc w:val="center"/>
              <w:rPr>
                <w:rFonts w:eastAsiaTheme="minorEastAsia"/>
                <w:iCs/>
                <w:sz w:val="20"/>
                <w:szCs w:val="20"/>
              </w:rPr>
            </w:pPr>
            <w:r w:rsidRPr="00C12B9B">
              <w:rPr>
                <w:rFonts w:eastAsiaTheme="minorEastAsia"/>
                <w:iCs/>
                <w:color w:val="FF0000"/>
                <w:sz w:val="20"/>
                <w:szCs w:val="20"/>
              </w:rPr>
              <w:t xml:space="preserve">Non-uniform linear array with single panel or two panels with unconfigurable </w:t>
            </w:r>
            <m:oMath>
              <m:sSub>
                <m:sSubPr>
                  <m:ctrlPr>
                    <w:rPr>
                      <w:rFonts w:ascii="Cambria Math" w:eastAsiaTheme="minorEastAsia" w:hAnsi="Cambria Math"/>
                      <w:i/>
                      <w:iCs/>
                      <w:color w:val="FF0000"/>
                      <w:sz w:val="20"/>
                      <w:szCs w:val="20"/>
                    </w:rPr>
                  </m:ctrlPr>
                </m:sSubPr>
                <m:e>
                  <m:r>
                    <w:rPr>
                      <w:rFonts w:ascii="Cambria Math" w:eastAsiaTheme="minorEastAsia" w:hAnsi="Cambria Math"/>
                      <w:color w:val="FF0000"/>
                      <w:sz w:val="20"/>
                      <w:szCs w:val="20"/>
                    </w:rPr>
                    <m:t>(N</m:t>
                  </m:r>
                </m:e>
                <m:sub>
                  <m:r>
                    <w:rPr>
                      <w:rFonts w:ascii="Cambria Math" w:eastAsiaTheme="minorEastAsia" w:hAnsi="Cambria Math"/>
                      <w:color w:val="FF0000"/>
                      <w:sz w:val="20"/>
                      <w:szCs w:val="20"/>
                    </w:rPr>
                    <m:t>1</m:t>
                  </m:r>
                </m:sub>
              </m:sSub>
              <m:sSub>
                <m:sSubPr>
                  <m:ctrlPr>
                    <w:rPr>
                      <w:rFonts w:ascii="Cambria Math" w:eastAsiaTheme="minorEastAsia" w:hAnsi="Cambria Math"/>
                      <w:i/>
                      <w:iCs/>
                      <w:color w:val="FF0000"/>
                      <w:sz w:val="20"/>
                      <w:szCs w:val="20"/>
                    </w:rPr>
                  </m:ctrlPr>
                </m:sSubPr>
                <m:e>
                  <m:r>
                    <w:rPr>
                      <w:rFonts w:ascii="Cambria Math" w:eastAsiaTheme="minorEastAsia" w:hAnsi="Cambria Math"/>
                      <w:color w:val="FF0000"/>
                      <w:sz w:val="20"/>
                      <w:szCs w:val="20"/>
                    </w:rPr>
                    <m:t>,N</m:t>
                  </m:r>
                </m:e>
                <m:sub>
                  <m:r>
                    <w:rPr>
                      <w:rFonts w:ascii="Cambria Math" w:eastAsiaTheme="minorEastAsia" w:hAnsi="Cambria Math"/>
                      <w:color w:val="FF0000"/>
                      <w:sz w:val="20"/>
                      <w:szCs w:val="20"/>
                    </w:rPr>
                    <m:t>2</m:t>
                  </m:r>
                </m:sub>
              </m:sSub>
              <m:r>
                <w:rPr>
                  <w:rFonts w:ascii="Cambria Math" w:eastAsiaTheme="minorEastAsia" w:hAnsi="Cambria Math"/>
                  <w:color w:val="FF0000"/>
                  <w:sz w:val="20"/>
                  <w:szCs w:val="20"/>
                </w:rPr>
                <m:t>)</m:t>
              </m:r>
            </m:oMath>
            <w:r w:rsidR="007C3CF4">
              <w:rPr>
                <w:noProof/>
              </w:rPr>
              <w:drawing>
                <wp:inline distT="0" distB="0" distL="0" distR="0" wp14:anchorId="4266673E" wp14:editId="1B716AA9">
                  <wp:extent cx="1971675" cy="461372"/>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001284" cy="468300"/>
                          </a:xfrm>
                          <a:prstGeom prst="rect">
                            <a:avLst/>
                          </a:prstGeom>
                        </pic:spPr>
                      </pic:pic>
                    </a:graphicData>
                  </a:graphic>
                </wp:inline>
              </w:drawing>
            </w:r>
          </w:p>
        </w:tc>
        <w:tc>
          <w:tcPr>
            <w:tcW w:w="2083" w:type="dxa"/>
          </w:tcPr>
          <w:p w14:paraId="7014A3A6" w14:textId="77777777" w:rsidR="00BD5528" w:rsidRDefault="00BD5528" w:rsidP="008E5190">
            <w:pPr>
              <w:spacing w:after="120" w:line="360" w:lineRule="auto"/>
              <w:jc w:val="center"/>
              <w:rPr>
                <w:rFonts w:ascii="Arial" w:eastAsia="Batang" w:hAnsi="Arial" w:cs="Arial"/>
                <w:iCs/>
                <w:sz w:val="20"/>
                <w:szCs w:val="20"/>
              </w:rPr>
            </w:pPr>
          </w:p>
        </w:tc>
      </w:tr>
    </w:tbl>
    <w:p w14:paraId="3988D5C6" w14:textId="77777777" w:rsidR="00BD5528" w:rsidRDefault="00BD5528" w:rsidP="00BD5528">
      <w:pPr>
        <w:rPr>
          <w:rFonts w:eastAsiaTheme="minorEastAsia"/>
        </w:rPr>
      </w:pPr>
    </w:p>
    <w:p w14:paraId="138A3E84" w14:textId="44AC044B" w:rsidR="001A0F71" w:rsidRPr="003352AD" w:rsidRDefault="001A0F71" w:rsidP="001A0F71">
      <w:pPr>
        <w:spacing w:after="120" w:line="360" w:lineRule="auto"/>
        <w:jc w:val="both"/>
        <w:rPr>
          <w:rFonts w:eastAsiaTheme="minorEastAsia"/>
          <w:b/>
          <w:bCs/>
          <w:i/>
          <w:sz w:val="20"/>
          <w:szCs w:val="20"/>
        </w:rPr>
      </w:pPr>
      <w:r w:rsidRPr="003352AD">
        <w:rPr>
          <w:rFonts w:eastAsiaTheme="minorEastAsia"/>
          <w:b/>
          <w:bCs/>
          <w:i/>
          <w:sz w:val="20"/>
          <w:szCs w:val="20"/>
        </w:rPr>
        <w:t xml:space="preserve">Observation </w:t>
      </w:r>
      <w:r w:rsidR="000C7EFE" w:rsidRPr="003352AD">
        <w:rPr>
          <w:rFonts w:eastAsiaTheme="minorEastAsia"/>
          <w:b/>
          <w:bCs/>
          <w:i/>
          <w:sz w:val="20"/>
          <w:szCs w:val="20"/>
        </w:rPr>
        <w:t>3</w:t>
      </w:r>
      <w:r w:rsidRPr="003352AD">
        <w:rPr>
          <w:rFonts w:eastAsiaTheme="minorEastAsia"/>
          <w:b/>
          <w:bCs/>
          <w:i/>
          <w:sz w:val="20"/>
          <w:szCs w:val="20"/>
        </w:rPr>
        <w:t xml:space="preserve">: </w:t>
      </w:r>
      <w:r w:rsidR="007C3CF4" w:rsidRPr="003352AD">
        <w:rPr>
          <w:rFonts w:eastAsiaTheme="minorEastAsia"/>
          <w:b/>
          <w:bCs/>
          <w:i/>
          <w:sz w:val="20"/>
          <w:szCs w:val="20"/>
        </w:rPr>
        <w:t xml:space="preserve">CSI-RS resources of different CDM group sizes do not have a nested structure. For resources with </w:t>
      </w:r>
      <w:r w:rsidRPr="003352AD">
        <w:rPr>
          <w:rFonts w:eastAsiaTheme="minorEastAsia"/>
          <w:b/>
          <w:bCs/>
          <w:i/>
          <w:sz w:val="20"/>
          <w:szCs w:val="20"/>
        </w:rPr>
        <w:t>the same CDM group size, only a few resources have a nested structure. In particular,</w:t>
      </w:r>
    </w:p>
    <w:p w14:paraId="398D02EE" w14:textId="77777777" w:rsidR="001A0F71" w:rsidRPr="003352AD" w:rsidRDefault="001A0F71" w:rsidP="001A0F71">
      <w:pPr>
        <w:pStyle w:val="ListParagraph"/>
        <w:numPr>
          <w:ilvl w:val="0"/>
          <w:numId w:val="11"/>
        </w:numPr>
        <w:spacing w:after="120" w:line="360" w:lineRule="auto"/>
        <w:jc w:val="both"/>
        <w:rPr>
          <w:rFonts w:eastAsiaTheme="minorEastAsia"/>
          <w:b/>
          <w:bCs/>
          <w:i/>
          <w:sz w:val="20"/>
          <w:szCs w:val="20"/>
        </w:rPr>
      </w:pPr>
      <w:r w:rsidRPr="003352AD">
        <w:rPr>
          <w:rFonts w:eastAsiaTheme="minorEastAsia"/>
          <w:b/>
          <w:bCs/>
          <w:i/>
          <w:sz w:val="20"/>
          <w:szCs w:val="20"/>
        </w:rPr>
        <w:t>For CDM8 (rows 15 &amp; 18), 24-port CSI-RS resource in row 15 is nested within 32-port CSI-RS resource in row 18</w:t>
      </w:r>
    </w:p>
    <w:p w14:paraId="71B6280B" w14:textId="77777777" w:rsidR="001A0F71" w:rsidRPr="003352AD" w:rsidRDefault="001A0F71" w:rsidP="001A0F71">
      <w:pPr>
        <w:pStyle w:val="ListParagraph"/>
        <w:numPr>
          <w:ilvl w:val="0"/>
          <w:numId w:val="11"/>
        </w:numPr>
        <w:spacing w:after="120" w:line="360" w:lineRule="auto"/>
        <w:jc w:val="both"/>
        <w:rPr>
          <w:rFonts w:eastAsiaTheme="minorEastAsia"/>
          <w:b/>
          <w:bCs/>
          <w:i/>
          <w:sz w:val="20"/>
          <w:szCs w:val="20"/>
        </w:rPr>
      </w:pPr>
      <w:r w:rsidRPr="003352AD">
        <w:rPr>
          <w:rFonts w:eastAsiaTheme="minorEastAsia"/>
          <w:b/>
          <w:bCs/>
          <w:i/>
          <w:sz w:val="20"/>
          <w:szCs w:val="20"/>
        </w:rPr>
        <w:t>For CDM4 (rows 8, 10, 12, 14 and 17),</w:t>
      </w:r>
    </w:p>
    <w:p w14:paraId="742B280D"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24-port CSI-RS resource in row 14 is nested within 32-port CSI-RS resource in row 17</w:t>
      </w:r>
    </w:p>
    <w:p w14:paraId="36AC76E1"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CSI-RS resources in other rows with CDM4 is not nested within 32-port CSI-RS resource in row 17 (one polarization is not usable).</w:t>
      </w:r>
    </w:p>
    <w:p w14:paraId="11596ED5" w14:textId="77777777" w:rsidR="001A0F71" w:rsidRPr="003352AD" w:rsidRDefault="001A0F71" w:rsidP="001A0F71">
      <w:pPr>
        <w:pStyle w:val="ListParagraph"/>
        <w:numPr>
          <w:ilvl w:val="0"/>
          <w:numId w:val="11"/>
        </w:numPr>
        <w:spacing w:after="120" w:line="360" w:lineRule="auto"/>
        <w:jc w:val="both"/>
        <w:rPr>
          <w:rFonts w:eastAsiaTheme="minorEastAsia"/>
          <w:b/>
          <w:bCs/>
          <w:i/>
          <w:sz w:val="20"/>
          <w:szCs w:val="20"/>
        </w:rPr>
      </w:pPr>
      <w:r w:rsidRPr="003352AD">
        <w:rPr>
          <w:rFonts w:eastAsiaTheme="minorEastAsia"/>
          <w:b/>
          <w:bCs/>
          <w:i/>
          <w:sz w:val="20"/>
          <w:szCs w:val="20"/>
        </w:rPr>
        <w:t>For CDM2 (rows 3-7, 9, 11, 13 and 16),</w:t>
      </w:r>
    </w:p>
    <w:p w14:paraId="2EFD93BB"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2-port CSI-RS resource in row 3 is nested within 32-port CSI-RS resource in row 16</w:t>
      </w:r>
    </w:p>
    <w:p w14:paraId="5119492B"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CSI-RS resources in other rows with CDM2 is not nested within 32-port CSI-RS resource in row 16: one polarization is not usable (row 11); invalid antenna array (rows 4-7, 9 and 13)</w:t>
      </w:r>
    </w:p>
    <w:p w14:paraId="5218E776" w14:textId="7933A2CE" w:rsidR="001A0F71" w:rsidRDefault="007D28A7" w:rsidP="001A0F71">
      <w:pPr>
        <w:spacing w:after="120" w:line="360" w:lineRule="auto"/>
        <w:jc w:val="both"/>
        <w:rPr>
          <w:rFonts w:eastAsiaTheme="minorEastAsia"/>
          <w:iCs/>
          <w:sz w:val="20"/>
          <w:szCs w:val="20"/>
        </w:rPr>
      </w:pPr>
      <w:r>
        <w:rPr>
          <w:rFonts w:eastAsiaTheme="minorEastAsia"/>
          <w:iCs/>
          <w:sz w:val="20"/>
          <w:szCs w:val="20"/>
        </w:rPr>
        <w:t>The above o</w:t>
      </w:r>
      <w:r w:rsidR="001A0F71">
        <w:rPr>
          <w:rFonts w:eastAsiaTheme="minorEastAsia"/>
          <w:iCs/>
          <w:sz w:val="20"/>
          <w:szCs w:val="20"/>
        </w:rPr>
        <w:t xml:space="preserve">bservation </w:t>
      </w:r>
      <w:r w:rsidR="00540250">
        <w:rPr>
          <w:rFonts w:eastAsiaTheme="minorEastAsia"/>
          <w:iCs/>
          <w:sz w:val="20"/>
          <w:szCs w:val="20"/>
        </w:rPr>
        <w:t xml:space="preserve">implies </w:t>
      </w:r>
      <w:r w:rsidR="001A0F71">
        <w:rPr>
          <w:rFonts w:eastAsiaTheme="minorEastAsia"/>
          <w:iCs/>
          <w:sz w:val="20"/>
          <w:szCs w:val="20"/>
        </w:rPr>
        <w:t xml:space="preserve">that we can only perform </w:t>
      </w:r>
      <w:r>
        <w:rPr>
          <w:rFonts w:eastAsiaTheme="minorEastAsia"/>
          <w:iCs/>
          <w:sz w:val="20"/>
          <w:szCs w:val="20"/>
        </w:rPr>
        <w:t xml:space="preserve">efficient </w:t>
      </w:r>
      <w:r w:rsidR="001A0F71">
        <w:rPr>
          <w:rFonts w:eastAsiaTheme="minorEastAsia"/>
          <w:iCs/>
          <w:sz w:val="20"/>
          <w:szCs w:val="20"/>
        </w:rPr>
        <w:t>adaptation of spatial elements between 32-port and 24-port antenna array when using CDM8 or CDM4, and between 32-port and 2-port antenna array when using CDM2. This implementation is very limited to harvest the potential network energy savings gain from the dynamic adaptation of spatial elements. Therefore</w:t>
      </w:r>
      <w:r w:rsidR="001A0F71" w:rsidRPr="00E5451D">
        <w:rPr>
          <w:rFonts w:eastAsiaTheme="minorEastAsia"/>
          <w:iCs/>
          <w:sz w:val="20"/>
          <w:szCs w:val="20"/>
        </w:rPr>
        <w:t>,</w:t>
      </w:r>
      <w:r w:rsidR="001A0F71">
        <w:rPr>
          <w:rFonts w:eastAsiaTheme="minorEastAsia"/>
          <w:iCs/>
          <w:sz w:val="20"/>
          <w:szCs w:val="20"/>
        </w:rPr>
        <w:t xml:space="preserve"> from our perspectives, it is necessary to </w:t>
      </w:r>
      <w:r w:rsidR="00D41D51">
        <w:rPr>
          <w:rFonts w:eastAsiaTheme="minorEastAsia"/>
          <w:iCs/>
          <w:sz w:val="20"/>
          <w:szCs w:val="20"/>
        </w:rPr>
        <w:t>enhance CSI-RS</w:t>
      </w:r>
      <w:r w:rsidR="001A0F71" w:rsidRPr="00644DEA">
        <w:rPr>
          <w:rFonts w:eastAsiaTheme="minorEastAsia"/>
          <w:iCs/>
          <w:sz w:val="20"/>
          <w:szCs w:val="20"/>
        </w:rPr>
        <w:t xml:space="preserve"> patterns</w:t>
      </w:r>
      <w:r w:rsidR="001A0F71">
        <w:rPr>
          <w:rFonts w:eastAsiaTheme="minorEastAsia"/>
          <w:iCs/>
          <w:sz w:val="20"/>
          <w:szCs w:val="20"/>
        </w:rPr>
        <w:t xml:space="preserve"> </w:t>
      </w:r>
      <w:r w:rsidR="00AA6068" w:rsidRPr="00AA6068">
        <w:rPr>
          <w:rFonts w:eastAsiaTheme="minorEastAsia"/>
          <w:iCs/>
          <w:sz w:val="20"/>
          <w:szCs w:val="20"/>
        </w:rPr>
        <w:t>for improving network flexibility in selecting spatial elements for the adaptation.</w:t>
      </w:r>
      <w:r w:rsidR="00AA6068">
        <w:rPr>
          <w:rFonts w:eastAsiaTheme="minorEastAsia"/>
          <w:iCs/>
          <w:sz w:val="20"/>
          <w:szCs w:val="20"/>
        </w:rPr>
        <w:t xml:space="preserve"> In other words, the enhancements should enable</w:t>
      </w:r>
      <w:r w:rsidR="00B93BD6">
        <w:rPr>
          <w:rFonts w:eastAsiaTheme="minorEastAsia"/>
          <w:iCs/>
          <w:sz w:val="20"/>
          <w:szCs w:val="20"/>
        </w:rPr>
        <w:t xml:space="preserve"> </w:t>
      </w:r>
      <w:r w:rsidR="006F71C0">
        <w:rPr>
          <w:rFonts w:eastAsiaTheme="minorEastAsia"/>
          <w:iCs/>
          <w:sz w:val="20"/>
          <w:szCs w:val="20"/>
        </w:rPr>
        <w:t xml:space="preserve">reduced CSI-RS patterns associated with subsets of CSI-RS antenna ports </w:t>
      </w:r>
      <w:r w:rsidR="00D4160E">
        <w:rPr>
          <w:rFonts w:eastAsiaTheme="minorEastAsia"/>
          <w:iCs/>
          <w:sz w:val="20"/>
          <w:szCs w:val="20"/>
        </w:rPr>
        <w:t xml:space="preserve">to </w:t>
      </w:r>
      <w:r w:rsidR="008141FA">
        <w:rPr>
          <w:rFonts w:eastAsiaTheme="minorEastAsia"/>
          <w:iCs/>
          <w:sz w:val="20"/>
          <w:szCs w:val="20"/>
        </w:rPr>
        <w:t xml:space="preserve">have the nested structure discussed in Observation </w:t>
      </w:r>
      <w:r w:rsidR="00C456BD">
        <w:rPr>
          <w:rFonts w:eastAsiaTheme="minorEastAsia"/>
          <w:iCs/>
          <w:sz w:val="20"/>
          <w:szCs w:val="20"/>
        </w:rPr>
        <w:t>2</w:t>
      </w:r>
      <w:r w:rsidR="00D4160E">
        <w:rPr>
          <w:rFonts w:eastAsiaTheme="minorEastAsia"/>
          <w:iCs/>
          <w:sz w:val="20"/>
          <w:szCs w:val="20"/>
        </w:rPr>
        <w:t>.</w:t>
      </w:r>
    </w:p>
    <w:p w14:paraId="207488D7" w14:textId="0EBF63C1" w:rsidR="001A0F71" w:rsidRPr="009D05FF" w:rsidRDefault="001A0F71" w:rsidP="001A0F71">
      <w:pPr>
        <w:spacing w:after="120" w:line="360" w:lineRule="auto"/>
        <w:jc w:val="both"/>
        <w:rPr>
          <w:rFonts w:eastAsiaTheme="minorEastAsia"/>
          <w:b/>
          <w:bCs/>
          <w:i/>
          <w:sz w:val="20"/>
          <w:szCs w:val="20"/>
        </w:rPr>
      </w:pPr>
      <w:r w:rsidRPr="009D05FF">
        <w:rPr>
          <w:rFonts w:eastAsiaTheme="minorEastAsia"/>
          <w:b/>
          <w:bCs/>
          <w:i/>
          <w:sz w:val="20"/>
          <w:szCs w:val="20"/>
        </w:rPr>
        <w:lastRenderedPageBreak/>
        <w:t xml:space="preserve">Observation </w:t>
      </w:r>
      <w:r w:rsidR="004220A9" w:rsidRPr="009D05FF">
        <w:rPr>
          <w:rFonts w:eastAsiaTheme="minorEastAsia"/>
          <w:b/>
          <w:bCs/>
          <w:i/>
          <w:sz w:val="20"/>
          <w:szCs w:val="20"/>
        </w:rPr>
        <w:t>4</w:t>
      </w:r>
      <w:r w:rsidRPr="009D05FF">
        <w:rPr>
          <w:rFonts w:eastAsiaTheme="minorEastAsia"/>
          <w:b/>
          <w:bCs/>
          <w:i/>
          <w:sz w:val="20"/>
          <w:szCs w:val="20"/>
        </w:rPr>
        <w:t xml:space="preserve">: </w:t>
      </w:r>
      <w:r w:rsidR="00D57438" w:rsidRPr="009D05FF">
        <w:rPr>
          <w:rFonts w:eastAsiaTheme="minorEastAsia"/>
          <w:b/>
          <w:bCs/>
          <w:i/>
          <w:sz w:val="20"/>
          <w:szCs w:val="20"/>
        </w:rPr>
        <w:t>I</w:t>
      </w:r>
      <w:r w:rsidRPr="009D05FF">
        <w:rPr>
          <w:rFonts w:eastAsiaTheme="minorEastAsia"/>
          <w:b/>
          <w:bCs/>
          <w:i/>
          <w:sz w:val="20"/>
          <w:szCs w:val="20"/>
        </w:rPr>
        <w:t xml:space="preserve">t is necessary to </w:t>
      </w:r>
      <w:r w:rsidR="004220A9" w:rsidRPr="009D05FF">
        <w:rPr>
          <w:rFonts w:eastAsiaTheme="minorEastAsia"/>
          <w:b/>
          <w:bCs/>
          <w:i/>
          <w:sz w:val="20"/>
          <w:szCs w:val="20"/>
        </w:rPr>
        <w:t>enhance CSI-RS patterns</w:t>
      </w:r>
      <w:r w:rsidR="004126F4" w:rsidRPr="009D05FF">
        <w:rPr>
          <w:rFonts w:eastAsiaTheme="minorEastAsia"/>
          <w:b/>
          <w:bCs/>
          <w:i/>
          <w:sz w:val="20"/>
          <w:szCs w:val="20"/>
        </w:rPr>
        <w:t xml:space="preserve"> so that additional reduced CSI-RS pattern</w:t>
      </w:r>
      <w:r w:rsidR="00760C18" w:rsidRPr="009D05FF">
        <w:rPr>
          <w:rFonts w:eastAsiaTheme="minorEastAsia"/>
          <w:b/>
          <w:bCs/>
          <w:i/>
          <w:sz w:val="20"/>
          <w:szCs w:val="20"/>
        </w:rPr>
        <w:t>s</w:t>
      </w:r>
      <w:r w:rsidR="004220A9" w:rsidRPr="009D05FF">
        <w:rPr>
          <w:rFonts w:eastAsiaTheme="minorEastAsia"/>
          <w:b/>
          <w:bCs/>
          <w:i/>
          <w:sz w:val="20"/>
          <w:szCs w:val="20"/>
        </w:rPr>
        <w:t xml:space="preserve"> </w:t>
      </w:r>
      <w:r w:rsidR="00555C04" w:rsidRPr="009D05FF">
        <w:rPr>
          <w:rFonts w:eastAsiaTheme="minorEastAsia"/>
          <w:b/>
          <w:bCs/>
          <w:i/>
          <w:sz w:val="20"/>
          <w:szCs w:val="20"/>
        </w:rPr>
        <w:t xml:space="preserve">associated with subsets of CSI-RS antenna ports </w:t>
      </w:r>
      <w:r w:rsidR="00760C18" w:rsidRPr="009D05FF">
        <w:rPr>
          <w:rFonts w:eastAsiaTheme="minorEastAsia"/>
          <w:b/>
          <w:bCs/>
          <w:i/>
          <w:sz w:val="20"/>
          <w:szCs w:val="20"/>
        </w:rPr>
        <w:t xml:space="preserve">are nested inside the </w:t>
      </w:r>
      <w:r w:rsidR="0021441A" w:rsidRPr="009D05FF">
        <w:rPr>
          <w:rFonts w:eastAsiaTheme="minorEastAsia"/>
          <w:b/>
          <w:bCs/>
          <w:i/>
          <w:sz w:val="20"/>
          <w:szCs w:val="20"/>
        </w:rPr>
        <w:t>CSI-RS pattern with all CSI-RS antenna ports being active</w:t>
      </w:r>
      <w:r w:rsidR="004220A9" w:rsidRPr="009D05FF">
        <w:rPr>
          <w:rFonts w:eastAsiaTheme="minorEastAsia"/>
          <w:b/>
          <w:bCs/>
          <w:i/>
          <w:sz w:val="20"/>
          <w:szCs w:val="20"/>
        </w:rPr>
        <w:t>.</w:t>
      </w:r>
    </w:p>
    <w:p w14:paraId="435913E9" w14:textId="02868CBA" w:rsidR="006B69FA" w:rsidRDefault="00084046" w:rsidP="00556280">
      <w:pPr>
        <w:spacing w:after="120" w:line="360" w:lineRule="auto"/>
        <w:jc w:val="both"/>
        <w:rPr>
          <w:rFonts w:eastAsiaTheme="minorEastAsia"/>
          <w:iCs/>
          <w:sz w:val="20"/>
          <w:szCs w:val="20"/>
        </w:rPr>
      </w:pPr>
      <w:r>
        <w:rPr>
          <w:rFonts w:eastAsiaTheme="minorEastAsia"/>
          <w:iCs/>
          <w:sz w:val="20"/>
          <w:szCs w:val="20"/>
        </w:rPr>
        <w:t>T</w:t>
      </w:r>
      <w:r w:rsidR="00BB0837">
        <w:rPr>
          <w:rFonts w:eastAsiaTheme="minorEastAsia"/>
          <w:iCs/>
          <w:sz w:val="20"/>
          <w:szCs w:val="20"/>
        </w:rPr>
        <w:t xml:space="preserve">he following </w:t>
      </w:r>
      <w:r w:rsidR="00DA45CA">
        <w:rPr>
          <w:rFonts w:eastAsiaTheme="minorEastAsia"/>
          <w:iCs/>
          <w:sz w:val="20"/>
          <w:szCs w:val="20"/>
        </w:rPr>
        <w:t>options</w:t>
      </w:r>
      <w:r>
        <w:rPr>
          <w:rFonts w:eastAsiaTheme="minorEastAsia"/>
          <w:iCs/>
          <w:sz w:val="20"/>
          <w:szCs w:val="20"/>
        </w:rPr>
        <w:t xml:space="preserve"> can be </w:t>
      </w:r>
      <w:r w:rsidR="000A3BD2">
        <w:rPr>
          <w:rFonts w:eastAsiaTheme="minorEastAsia"/>
          <w:iCs/>
          <w:sz w:val="20"/>
          <w:szCs w:val="20"/>
        </w:rPr>
        <w:t>further investigated</w:t>
      </w:r>
      <w:r w:rsidR="00DA45CA">
        <w:rPr>
          <w:rFonts w:eastAsiaTheme="minorEastAsia"/>
          <w:iCs/>
          <w:sz w:val="20"/>
          <w:szCs w:val="20"/>
        </w:rPr>
        <w:t xml:space="preserve"> to </w:t>
      </w:r>
      <w:r w:rsidR="00622709">
        <w:rPr>
          <w:rFonts w:eastAsiaTheme="minorEastAsia"/>
          <w:iCs/>
          <w:sz w:val="20"/>
          <w:szCs w:val="20"/>
        </w:rPr>
        <w:t>enhance CSI-RS patterns</w:t>
      </w:r>
      <w:r w:rsidR="00E81CEC">
        <w:rPr>
          <w:rFonts w:eastAsiaTheme="minorEastAsia"/>
          <w:iCs/>
          <w:sz w:val="20"/>
          <w:szCs w:val="20"/>
        </w:rPr>
        <w:t>:</w:t>
      </w:r>
    </w:p>
    <w:p w14:paraId="1971CAB3" w14:textId="1118E29E" w:rsidR="00C745CF" w:rsidRPr="00AF1982" w:rsidRDefault="00C745CF" w:rsidP="00AF1982">
      <w:pPr>
        <w:spacing w:line="360" w:lineRule="auto"/>
        <w:rPr>
          <w:b/>
          <w:bCs/>
          <w:sz w:val="20"/>
          <w:szCs w:val="20"/>
          <w:u w:val="single"/>
          <w:lang w:eastAsia="en-US"/>
        </w:rPr>
      </w:pPr>
      <w:r w:rsidRPr="00AF1982">
        <w:rPr>
          <w:b/>
          <w:bCs/>
          <w:sz w:val="20"/>
          <w:szCs w:val="20"/>
          <w:u w:val="single"/>
          <w:lang w:eastAsia="en-US"/>
        </w:rPr>
        <w:t xml:space="preserve">Option 1: Introduce additional CSI-RS </w:t>
      </w:r>
      <w:r w:rsidR="0091209A" w:rsidRPr="00AF1982">
        <w:rPr>
          <w:b/>
          <w:bCs/>
          <w:sz w:val="20"/>
          <w:szCs w:val="20"/>
          <w:u w:val="single"/>
          <w:lang w:eastAsia="en-US"/>
        </w:rPr>
        <w:t>resource</w:t>
      </w:r>
      <w:r w:rsidRPr="00AF1982">
        <w:rPr>
          <w:b/>
          <w:bCs/>
          <w:sz w:val="20"/>
          <w:szCs w:val="20"/>
          <w:u w:val="single"/>
          <w:lang w:eastAsia="en-US"/>
        </w:rPr>
        <w:t xml:space="preserve"> patterns</w:t>
      </w:r>
    </w:p>
    <w:p w14:paraId="0AFB145A" w14:textId="0EF423A3" w:rsidR="005E0CA7" w:rsidRPr="00AF1982" w:rsidRDefault="006D16AD" w:rsidP="00AF1982">
      <w:pPr>
        <w:spacing w:line="360" w:lineRule="auto"/>
        <w:rPr>
          <w:sz w:val="20"/>
          <w:szCs w:val="20"/>
          <w:lang w:eastAsia="en-US"/>
        </w:rPr>
      </w:pPr>
      <w:r>
        <w:rPr>
          <w:sz w:val="20"/>
          <w:szCs w:val="20"/>
          <w:lang w:eastAsia="en-US"/>
        </w:rPr>
        <w:t>Some new</w:t>
      </w:r>
      <w:r w:rsidR="0091209A">
        <w:rPr>
          <w:sz w:val="20"/>
          <w:szCs w:val="20"/>
          <w:lang w:eastAsia="en-US"/>
        </w:rPr>
        <w:t xml:space="preserve"> CSI-RS resource patterns can be introduced </w:t>
      </w:r>
      <w:r w:rsidR="00896A78">
        <w:rPr>
          <w:sz w:val="20"/>
          <w:szCs w:val="20"/>
          <w:lang w:eastAsia="en-US"/>
        </w:rPr>
        <w:t xml:space="preserve">to improve adaptation flexibility. </w:t>
      </w:r>
      <w:r w:rsidR="00240AF6" w:rsidRPr="006D16AD">
        <w:rPr>
          <w:sz w:val="20"/>
          <w:szCs w:val="20"/>
          <w:lang w:eastAsia="en-US"/>
        </w:rPr>
        <w:t xml:space="preserve">For example, </w:t>
      </w:r>
      <w:r w:rsidR="00622709" w:rsidRPr="006D16AD">
        <w:rPr>
          <w:sz w:val="20"/>
          <w:szCs w:val="20"/>
          <w:lang w:eastAsia="en-US"/>
        </w:rPr>
        <w:t xml:space="preserve">to fix </w:t>
      </w:r>
      <w:r w:rsidR="00622709" w:rsidRPr="006D16AD">
        <w:rPr>
          <w:rFonts w:eastAsiaTheme="minorEastAsia"/>
          <w:iCs/>
          <w:sz w:val="20"/>
          <w:szCs w:val="20"/>
        </w:rPr>
        <w:t>the issue observed in Example 2</w:t>
      </w:r>
      <w:r w:rsidR="00C06BE1" w:rsidRPr="006D16AD">
        <w:rPr>
          <w:sz w:val="20"/>
          <w:szCs w:val="20"/>
          <w:lang w:eastAsia="en-US"/>
        </w:rPr>
        <w:t>,</w:t>
      </w:r>
      <w:r w:rsidR="00872058" w:rsidRPr="006D16AD">
        <w:rPr>
          <w:sz w:val="20"/>
          <w:szCs w:val="20"/>
          <w:lang w:eastAsia="en-US"/>
        </w:rPr>
        <w:t xml:space="preserve"> we can introduce </w:t>
      </w:r>
      <w:r w:rsidR="00DD140E" w:rsidRPr="006D16AD">
        <w:rPr>
          <w:sz w:val="20"/>
          <w:szCs w:val="20"/>
          <w:lang w:eastAsia="en-US"/>
        </w:rPr>
        <w:t xml:space="preserve">a </w:t>
      </w:r>
      <w:r w:rsidR="005860A3" w:rsidRPr="006D16AD">
        <w:rPr>
          <w:sz w:val="20"/>
          <w:szCs w:val="20"/>
          <w:lang w:eastAsia="en-US"/>
        </w:rPr>
        <w:t>new row for CSI-RS</w:t>
      </w:r>
      <w:r w:rsidR="00A328EC" w:rsidRPr="006D16AD">
        <w:rPr>
          <w:sz w:val="20"/>
          <w:szCs w:val="20"/>
          <w:lang w:eastAsia="en-US"/>
        </w:rPr>
        <w:t xml:space="preserve"> </w:t>
      </w:r>
      <w:r w:rsidR="00972224" w:rsidRPr="006D16AD">
        <w:rPr>
          <w:sz w:val="20"/>
          <w:szCs w:val="20"/>
          <w:lang w:eastAsia="en-US"/>
        </w:rPr>
        <w:t>resource patterns as illustrated in</w:t>
      </w:r>
      <w:r w:rsidR="00D62EE0" w:rsidRPr="006D16AD">
        <w:rPr>
          <w:sz w:val="20"/>
          <w:szCs w:val="20"/>
          <w:lang w:eastAsia="en-US"/>
        </w:rPr>
        <w:t xml:space="preserve"> </w:t>
      </w:r>
      <w:r w:rsidR="00D62EE0" w:rsidRPr="006D16AD">
        <w:rPr>
          <w:sz w:val="20"/>
          <w:szCs w:val="20"/>
          <w:lang w:eastAsia="en-US"/>
        </w:rPr>
        <w:fldChar w:fldCharType="begin"/>
      </w:r>
      <w:r w:rsidR="00D62EE0" w:rsidRPr="006D16AD">
        <w:rPr>
          <w:sz w:val="20"/>
          <w:szCs w:val="20"/>
          <w:lang w:eastAsia="en-US"/>
        </w:rPr>
        <w:instrText xml:space="preserve"> REF _Ref127401946 \h  \* MERGEFORMAT </w:instrText>
      </w:r>
      <w:r w:rsidR="00D62EE0" w:rsidRPr="006D16AD">
        <w:rPr>
          <w:sz w:val="20"/>
          <w:szCs w:val="20"/>
          <w:lang w:eastAsia="en-US"/>
        </w:rPr>
      </w:r>
      <w:r w:rsidR="00D62EE0" w:rsidRPr="006D16AD">
        <w:rPr>
          <w:sz w:val="20"/>
          <w:szCs w:val="20"/>
          <w:lang w:eastAsia="en-US"/>
        </w:rPr>
        <w:fldChar w:fldCharType="separate"/>
      </w:r>
      <w:r w:rsidR="00DA6FCD" w:rsidRPr="00E16521">
        <w:rPr>
          <w:sz w:val="20"/>
          <w:szCs w:val="20"/>
        </w:rPr>
        <w:t xml:space="preserve">Table </w:t>
      </w:r>
      <w:r w:rsidR="00DA6FCD">
        <w:rPr>
          <w:noProof/>
          <w:sz w:val="20"/>
          <w:szCs w:val="20"/>
        </w:rPr>
        <w:t>7</w:t>
      </w:r>
      <w:r w:rsidR="00D62EE0" w:rsidRPr="006D16AD">
        <w:rPr>
          <w:sz w:val="20"/>
          <w:szCs w:val="20"/>
          <w:lang w:eastAsia="en-US"/>
        </w:rPr>
        <w:fldChar w:fldCharType="end"/>
      </w:r>
      <w:r w:rsidR="005B320D" w:rsidRPr="006D16AD">
        <w:rPr>
          <w:sz w:val="20"/>
          <w:szCs w:val="20"/>
          <w:lang w:eastAsia="en-US"/>
        </w:rPr>
        <w:t>.</w:t>
      </w:r>
      <w:r w:rsidR="00AF1982">
        <w:rPr>
          <w:sz w:val="20"/>
          <w:szCs w:val="20"/>
          <w:lang w:eastAsia="en-US"/>
        </w:rPr>
        <w:t xml:space="preserve"> </w:t>
      </w:r>
      <w:r w:rsidR="00E979AB">
        <w:rPr>
          <w:sz w:val="20"/>
          <w:szCs w:val="20"/>
          <w:lang w:eastAsia="en-US"/>
        </w:rPr>
        <w:t>Possible s</w:t>
      </w:r>
      <w:r w:rsidR="005E0CA7" w:rsidRPr="00AF1982">
        <w:rPr>
          <w:sz w:val="20"/>
          <w:szCs w:val="20"/>
          <w:lang w:eastAsia="en-US"/>
        </w:rPr>
        <w:t xml:space="preserve">pecification impact </w:t>
      </w:r>
      <w:r w:rsidR="009E6AD5" w:rsidRPr="00AF1982">
        <w:rPr>
          <w:sz w:val="20"/>
          <w:szCs w:val="20"/>
          <w:lang w:eastAsia="en-US"/>
        </w:rPr>
        <w:t>includes</w:t>
      </w:r>
      <w:r w:rsidR="005E0CA7" w:rsidRPr="00AF1982">
        <w:rPr>
          <w:sz w:val="20"/>
          <w:szCs w:val="20"/>
          <w:lang w:eastAsia="en-US"/>
        </w:rPr>
        <w:t xml:space="preserve"> add</w:t>
      </w:r>
      <w:r w:rsidR="009E6AD5" w:rsidRPr="00AF1982">
        <w:rPr>
          <w:sz w:val="20"/>
          <w:szCs w:val="20"/>
          <w:lang w:eastAsia="en-US"/>
        </w:rPr>
        <w:t>ing</w:t>
      </w:r>
      <w:r w:rsidR="005E0CA7" w:rsidRPr="00AF1982">
        <w:rPr>
          <w:sz w:val="20"/>
          <w:szCs w:val="20"/>
          <w:lang w:eastAsia="en-US"/>
        </w:rPr>
        <w:t xml:space="preserve"> new rows for CSI-RS locations in Table 7.4.1.5.3-1of TS 38.211.</w:t>
      </w:r>
    </w:p>
    <w:p w14:paraId="0EBF1FCA" w14:textId="0F912CAB" w:rsidR="00D62EE0" w:rsidRPr="00E16521" w:rsidRDefault="00D62EE0" w:rsidP="00D62EE0">
      <w:pPr>
        <w:pStyle w:val="Caption"/>
        <w:jc w:val="center"/>
        <w:rPr>
          <w:sz w:val="22"/>
          <w:szCs w:val="22"/>
          <w:lang w:eastAsia="en-US"/>
        </w:rPr>
      </w:pPr>
      <w:bookmarkStart w:id="7" w:name="_Ref127401946"/>
      <w:r w:rsidRPr="00E16521">
        <w:rPr>
          <w:sz w:val="20"/>
          <w:szCs w:val="20"/>
        </w:rPr>
        <w:t xml:space="preserve">Table </w:t>
      </w:r>
      <w:r w:rsidRPr="00E16521">
        <w:rPr>
          <w:sz w:val="20"/>
          <w:szCs w:val="20"/>
        </w:rPr>
        <w:fldChar w:fldCharType="begin"/>
      </w:r>
      <w:r w:rsidRPr="00E16521">
        <w:rPr>
          <w:sz w:val="20"/>
          <w:szCs w:val="20"/>
        </w:rPr>
        <w:instrText xml:space="preserve"> SEQ Table \* ARABIC </w:instrText>
      </w:r>
      <w:r w:rsidRPr="00E16521">
        <w:rPr>
          <w:sz w:val="20"/>
          <w:szCs w:val="20"/>
        </w:rPr>
        <w:fldChar w:fldCharType="separate"/>
      </w:r>
      <w:r w:rsidR="00DA6FCD">
        <w:rPr>
          <w:noProof/>
          <w:sz w:val="20"/>
          <w:szCs w:val="20"/>
        </w:rPr>
        <w:t>7</w:t>
      </w:r>
      <w:r w:rsidRPr="00E16521">
        <w:rPr>
          <w:sz w:val="20"/>
          <w:szCs w:val="20"/>
        </w:rPr>
        <w:fldChar w:fldCharType="end"/>
      </w:r>
      <w:bookmarkEnd w:id="7"/>
      <w:r w:rsidRPr="00E16521">
        <w:rPr>
          <w:sz w:val="20"/>
          <w:szCs w:val="20"/>
        </w:rPr>
        <w:t>: New resource pattern to fix issue in Example 2</w:t>
      </w:r>
    </w:p>
    <w:tbl>
      <w:tblPr>
        <w:tblStyle w:val="TableGrid"/>
        <w:tblW w:w="0" w:type="auto"/>
        <w:tblLook w:val="04A0" w:firstRow="1" w:lastRow="0" w:firstColumn="1" w:lastColumn="0" w:noHBand="0" w:noVBand="1"/>
      </w:tblPr>
      <w:tblGrid>
        <w:gridCol w:w="1294"/>
        <w:gridCol w:w="2734"/>
        <w:gridCol w:w="2976"/>
        <w:gridCol w:w="2346"/>
      </w:tblGrid>
      <w:tr w:rsidR="00435FF3" w14:paraId="136D984F" w14:textId="77777777" w:rsidTr="008E5190">
        <w:tc>
          <w:tcPr>
            <w:tcW w:w="1294" w:type="dxa"/>
          </w:tcPr>
          <w:p w14:paraId="6AA13BEA" w14:textId="77777777" w:rsidR="00DE571D" w:rsidRPr="00723F0B" w:rsidRDefault="00DE571D" w:rsidP="008E5190">
            <w:pPr>
              <w:spacing w:after="120" w:line="360" w:lineRule="auto"/>
              <w:jc w:val="center"/>
              <w:rPr>
                <w:rFonts w:eastAsiaTheme="minorEastAsia"/>
                <w:b/>
                <w:bCs/>
                <w:iCs/>
                <w:sz w:val="20"/>
                <w:szCs w:val="20"/>
              </w:rPr>
            </w:pPr>
          </w:p>
        </w:tc>
        <w:tc>
          <w:tcPr>
            <w:tcW w:w="2751" w:type="dxa"/>
          </w:tcPr>
          <w:p w14:paraId="4684610A" w14:textId="77777777" w:rsidR="00DE571D" w:rsidRPr="00723F0B" w:rsidRDefault="00DE571D" w:rsidP="008E5190">
            <w:pPr>
              <w:spacing w:after="120" w:line="360" w:lineRule="auto"/>
              <w:jc w:val="center"/>
              <w:rPr>
                <w:rFonts w:eastAsiaTheme="minorEastAsia"/>
                <w:b/>
                <w:bCs/>
                <w:iCs/>
                <w:sz w:val="20"/>
                <w:szCs w:val="20"/>
              </w:rPr>
            </w:pPr>
            <w:r>
              <w:rPr>
                <w:rFonts w:eastAsiaTheme="minorEastAsia"/>
                <w:b/>
                <w:bCs/>
                <w:iCs/>
                <w:sz w:val="20"/>
                <w:szCs w:val="20"/>
              </w:rPr>
              <w:t>All CSI-RS ports are active</w:t>
            </w:r>
          </w:p>
        </w:tc>
        <w:tc>
          <w:tcPr>
            <w:tcW w:w="2790" w:type="dxa"/>
          </w:tcPr>
          <w:p w14:paraId="5F8B9F16" w14:textId="77777777" w:rsidR="00DE571D" w:rsidRPr="00723F0B" w:rsidRDefault="00DE571D" w:rsidP="008E5190">
            <w:pPr>
              <w:spacing w:after="120" w:line="360" w:lineRule="auto"/>
              <w:jc w:val="center"/>
              <w:rPr>
                <w:rFonts w:eastAsiaTheme="minorEastAsia"/>
                <w:b/>
                <w:bCs/>
                <w:iCs/>
                <w:sz w:val="20"/>
                <w:szCs w:val="20"/>
              </w:rPr>
            </w:pPr>
            <w:r>
              <w:rPr>
                <w:rFonts w:eastAsiaTheme="minorEastAsia"/>
                <w:b/>
                <w:bCs/>
                <w:iCs/>
                <w:sz w:val="20"/>
                <w:szCs w:val="20"/>
              </w:rPr>
              <w:t>Reduced CSI-RS ports and resource for CQI computation</w:t>
            </w:r>
          </w:p>
        </w:tc>
        <w:tc>
          <w:tcPr>
            <w:tcW w:w="2515" w:type="dxa"/>
          </w:tcPr>
          <w:p w14:paraId="0A6302C3" w14:textId="77777777" w:rsidR="00DE571D" w:rsidRDefault="00DE571D" w:rsidP="008E5190">
            <w:pPr>
              <w:spacing w:after="120" w:line="360" w:lineRule="auto"/>
              <w:jc w:val="center"/>
              <w:rPr>
                <w:rFonts w:eastAsiaTheme="minorEastAsia"/>
                <w:b/>
                <w:bCs/>
                <w:iCs/>
                <w:sz w:val="20"/>
                <w:szCs w:val="20"/>
              </w:rPr>
            </w:pPr>
            <w:r>
              <w:rPr>
                <w:rFonts w:eastAsiaTheme="minorEastAsia"/>
                <w:b/>
                <w:bCs/>
                <w:iCs/>
                <w:sz w:val="20"/>
                <w:szCs w:val="20"/>
              </w:rPr>
              <w:t>Equivalent CSI-RS port config</w:t>
            </w:r>
          </w:p>
        </w:tc>
      </w:tr>
      <w:tr w:rsidR="00435FF3" w14:paraId="106E5EFD" w14:textId="77777777" w:rsidTr="008E5190">
        <w:tc>
          <w:tcPr>
            <w:tcW w:w="1294" w:type="dxa"/>
          </w:tcPr>
          <w:p w14:paraId="6E78BB47" w14:textId="77777777" w:rsidR="00DE571D" w:rsidRPr="00FF24F7" w:rsidRDefault="00DE571D"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2751" w:type="dxa"/>
          </w:tcPr>
          <w:p w14:paraId="28B595EB" w14:textId="77777777" w:rsidR="00DE571D" w:rsidRDefault="00DE571D"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6C3962D9" wp14:editId="7092118B">
                  <wp:extent cx="583396" cy="1682932"/>
                  <wp:effectExtent l="0" t="0" r="762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59452D6A" w14:textId="77777777" w:rsidR="00DE571D" w:rsidRDefault="00DE571D" w:rsidP="008E5190">
            <w:pPr>
              <w:spacing w:after="120" w:line="360" w:lineRule="auto"/>
              <w:jc w:val="center"/>
              <w:rPr>
                <w:rFonts w:eastAsiaTheme="minorEastAsia"/>
                <w:iCs/>
                <w:sz w:val="20"/>
                <w:szCs w:val="20"/>
              </w:rPr>
            </w:pPr>
            <w:r>
              <w:rPr>
                <w:rFonts w:eastAsiaTheme="minorEastAsia"/>
                <w:iCs/>
                <w:sz w:val="20"/>
                <w:szCs w:val="20"/>
              </w:rPr>
              <w:t>Row 17</w:t>
            </w:r>
          </w:p>
        </w:tc>
        <w:tc>
          <w:tcPr>
            <w:tcW w:w="2790" w:type="dxa"/>
          </w:tcPr>
          <w:p w14:paraId="4DEC1B91" w14:textId="241C0DD9" w:rsidR="00DE571D" w:rsidRDefault="0043657C" w:rsidP="008E5190">
            <w:pPr>
              <w:spacing w:after="120" w:line="360" w:lineRule="auto"/>
              <w:jc w:val="center"/>
              <w:rPr>
                <w:rFonts w:eastAsiaTheme="minorEastAsia"/>
                <w:iCs/>
                <w:sz w:val="20"/>
                <w:szCs w:val="20"/>
              </w:rPr>
            </w:pPr>
            <w:r>
              <w:rPr>
                <w:noProof/>
              </w:rPr>
              <w:drawing>
                <wp:inline distT="0" distB="0" distL="0" distR="0" wp14:anchorId="634BF1E8" wp14:editId="767060E2">
                  <wp:extent cx="590550" cy="1747447"/>
                  <wp:effectExtent l="0" t="0" r="0" b="571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009" cy="1757681"/>
                          </a:xfrm>
                          <a:prstGeom prst="rect">
                            <a:avLst/>
                          </a:prstGeom>
                        </pic:spPr>
                      </pic:pic>
                    </a:graphicData>
                  </a:graphic>
                </wp:inline>
              </w:drawing>
            </w:r>
          </w:p>
          <w:p w14:paraId="75EA5E44" w14:textId="77777777" w:rsidR="00DE571D" w:rsidRPr="005769B8" w:rsidRDefault="00DE571D" w:rsidP="008E5190">
            <w:pPr>
              <w:spacing w:after="120" w:line="360" w:lineRule="auto"/>
              <w:jc w:val="center"/>
              <w:rPr>
                <w:rFonts w:eastAsiaTheme="minorEastAsia"/>
                <w:b/>
                <w:bCs/>
                <w:iCs/>
                <w:sz w:val="20"/>
                <w:szCs w:val="20"/>
              </w:rPr>
            </w:pPr>
            <w:r w:rsidRPr="002516A1">
              <w:rPr>
                <w:rFonts w:eastAsiaTheme="minorEastAsia"/>
                <w:b/>
                <w:bCs/>
                <w:iCs/>
                <w:sz w:val="20"/>
                <w:szCs w:val="20"/>
              </w:rPr>
              <w:t>Row 17</w:t>
            </w:r>
          </w:p>
        </w:tc>
        <w:tc>
          <w:tcPr>
            <w:tcW w:w="2515" w:type="dxa"/>
          </w:tcPr>
          <w:p w14:paraId="3B2F59AE" w14:textId="2A440D15" w:rsidR="00DE571D" w:rsidRDefault="002516A1" w:rsidP="008E5190">
            <w:pPr>
              <w:spacing w:after="120" w:line="360" w:lineRule="auto"/>
              <w:jc w:val="center"/>
              <w:rPr>
                <w:rFonts w:eastAsiaTheme="minorEastAsia"/>
                <w:iCs/>
                <w:sz w:val="20"/>
                <w:szCs w:val="20"/>
              </w:rPr>
            </w:pPr>
            <w:r w:rsidRPr="00EB61A2">
              <w:rPr>
                <w:noProof/>
              </w:rPr>
              <w:drawing>
                <wp:inline distT="0" distB="0" distL="0" distR="0" wp14:anchorId="0FB6B21A" wp14:editId="6EDB5041">
                  <wp:extent cx="578050" cy="1667510"/>
                  <wp:effectExtent l="0" t="0" r="0" b="889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3831" cy="1713035"/>
                          </a:xfrm>
                          <a:prstGeom prst="rect">
                            <a:avLst/>
                          </a:prstGeom>
                          <a:noFill/>
                          <a:ln>
                            <a:noFill/>
                          </a:ln>
                        </pic:spPr>
                      </pic:pic>
                    </a:graphicData>
                  </a:graphic>
                </wp:inline>
              </w:drawing>
            </w:r>
          </w:p>
          <w:p w14:paraId="22902F2C" w14:textId="118B067D" w:rsidR="00DE571D" w:rsidRPr="005769B8" w:rsidRDefault="00DE571D" w:rsidP="008E5190">
            <w:pPr>
              <w:spacing w:after="120" w:line="360" w:lineRule="auto"/>
              <w:jc w:val="center"/>
              <w:rPr>
                <w:rFonts w:eastAsiaTheme="minorEastAsia"/>
                <w:b/>
                <w:bCs/>
                <w:iCs/>
                <w:sz w:val="20"/>
                <w:szCs w:val="20"/>
              </w:rPr>
            </w:pPr>
            <w:r w:rsidRPr="00DE571D">
              <w:rPr>
                <w:rFonts w:eastAsiaTheme="minorEastAsia"/>
                <w:b/>
                <w:bCs/>
                <w:iCs/>
                <w:color w:val="00B050"/>
                <w:sz w:val="20"/>
                <w:szCs w:val="20"/>
              </w:rPr>
              <w:t>New Row</w:t>
            </w:r>
          </w:p>
        </w:tc>
      </w:tr>
      <w:tr w:rsidR="00435FF3" w14:paraId="45E7E498" w14:textId="77777777" w:rsidTr="008E5190">
        <w:tc>
          <w:tcPr>
            <w:tcW w:w="1294" w:type="dxa"/>
          </w:tcPr>
          <w:p w14:paraId="753EC5A1" w14:textId="77777777" w:rsidR="00DE571D" w:rsidRPr="00FF24F7" w:rsidRDefault="00DE571D"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751" w:type="dxa"/>
          </w:tcPr>
          <w:p w14:paraId="0430BAC3" w14:textId="77777777" w:rsidR="00DE571D"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DE571D">
              <w:object w:dxaOrig="4812" w:dyaOrig="1116" w14:anchorId="7FA150AF">
                <v:shape id="_x0000_i1029" type="#_x0000_t75" style="width:122.75pt;height:28.7pt" o:ole="">
                  <v:imagedata r:id="rId16" o:title=""/>
                </v:shape>
                <o:OLEObject Type="Embed" ProgID="Visio.Drawing.15" ShapeID="_x0000_i1029" DrawAspect="Content" ObjectID="_1738152342" r:id="rId31"/>
              </w:object>
            </w:r>
          </w:p>
        </w:tc>
        <w:tc>
          <w:tcPr>
            <w:tcW w:w="2790" w:type="dxa"/>
          </w:tcPr>
          <w:p w14:paraId="5C797553" w14:textId="250298F9" w:rsidR="00435FF3" w:rsidRDefault="001B389B" w:rsidP="00435FF3">
            <w:pPr>
              <w:spacing w:after="120" w:line="360" w:lineRule="auto"/>
              <w:jc w:val="center"/>
              <w:rPr>
                <w:rFonts w:eastAsiaTheme="minorEastAsia"/>
                <w:iCs/>
                <w:sz w:val="20"/>
                <w:szCs w:val="20"/>
              </w:rPr>
            </w:pPr>
            <m:oMath>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m:t>
                  </m:r>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1</m:t>
                  </m:r>
                </m:sub>
              </m:sSub>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m:t>
                  </m:r>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2</m:t>
                  </m:r>
                </m:sub>
              </m:sSub>
              <m:r>
                <w:rPr>
                  <w:rFonts w:ascii="Cambria Math" w:eastAsiaTheme="minorEastAsia" w:hAnsi="Cambria Math"/>
                  <w:color w:val="833C0B" w:themeColor="accent2" w:themeShade="80"/>
                  <w:sz w:val="20"/>
                  <w:szCs w:val="20"/>
                </w:rPr>
                <m:t>)=(4, 2)</m:t>
              </m:r>
            </m:oMath>
            <w:r w:rsidR="00435FF3">
              <w:rPr>
                <w:noProof/>
              </w:rPr>
              <w:drawing>
                <wp:inline distT="0" distB="0" distL="0" distR="0" wp14:anchorId="2AA9FA7A" wp14:editId="436CDBD2">
                  <wp:extent cx="1747837" cy="408994"/>
                  <wp:effectExtent l="0" t="0" r="508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839990" cy="430558"/>
                          </a:xfrm>
                          <a:prstGeom prst="rect">
                            <a:avLst/>
                          </a:prstGeom>
                        </pic:spPr>
                      </pic:pic>
                    </a:graphicData>
                  </a:graphic>
                </wp:inline>
              </w:drawing>
            </w:r>
          </w:p>
        </w:tc>
        <w:tc>
          <w:tcPr>
            <w:tcW w:w="2515" w:type="dxa"/>
          </w:tcPr>
          <w:p w14:paraId="3A96CA9E" w14:textId="77777777" w:rsidR="00DE571D" w:rsidRDefault="00DE571D" w:rsidP="008E5190">
            <w:pPr>
              <w:spacing w:after="120" w:line="360" w:lineRule="auto"/>
              <w:jc w:val="center"/>
              <w:rPr>
                <w:rFonts w:ascii="Arial" w:eastAsia="Batang" w:hAnsi="Arial" w:cs="Arial"/>
                <w:iCs/>
                <w:sz w:val="20"/>
                <w:szCs w:val="20"/>
              </w:rPr>
            </w:pPr>
          </w:p>
        </w:tc>
      </w:tr>
    </w:tbl>
    <w:p w14:paraId="595FA033" w14:textId="77777777" w:rsidR="00DD140E" w:rsidRDefault="00DD140E" w:rsidP="00DD140E">
      <w:pPr>
        <w:pStyle w:val="ListParagraph"/>
        <w:spacing w:line="360" w:lineRule="auto"/>
        <w:ind w:left="360"/>
        <w:rPr>
          <w:sz w:val="20"/>
          <w:szCs w:val="20"/>
          <w:lang w:eastAsia="en-US"/>
        </w:rPr>
      </w:pPr>
    </w:p>
    <w:p w14:paraId="3D79E834" w14:textId="54BEB290" w:rsidR="00C745CF" w:rsidRPr="00E16521" w:rsidRDefault="00C745CF" w:rsidP="00E16521">
      <w:pPr>
        <w:spacing w:line="360" w:lineRule="auto"/>
        <w:rPr>
          <w:b/>
          <w:bCs/>
          <w:sz w:val="20"/>
          <w:szCs w:val="20"/>
          <w:u w:val="single"/>
          <w:lang w:eastAsia="en-US"/>
        </w:rPr>
      </w:pPr>
      <w:r w:rsidRPr="00E16521">
        <w:rPr>
          <w:b/>
          <w:bCs/>
          <w:sz w:val="20"/>
          <w:szCs w:val="20"/>
          <w:u w:val="single"/>
          <w:lang w:eastAsia="en-US"/>
        </w:rPr>
        <w:t xml:space="preserve">Option 2: Support CSI report based on a subset of </w:t>
      </w:r>
      <w:r w:rsidR="00DD381B" w:rsidRPr="00E16521">
        <w:rPr>
          <w:b/>
          <w:bCs/>
          <w:sz w:val="20"/>
          <w:szCs w:val="20"/>
          <w:u w:val="single"/>
          <w:lang w:eastAsia="en-US"/>
        </w:rPr>
        <w:t xml:space="preserve">CSI-RS </w:t>
      </w:r>
      <w:r w:rsidR="002616CC" w:rsidRPr="00E16521">
        <w:rPr>
          <w:b/>
          <w:bCs/>
          <w:sz w:val="20"/>
          <w:szCs w:val="20"/>
          <w:u w:val="single"/>
          <w:lang w:eastAsia="en-US"/>
        </w:rPr>
        <w:t>resources</w:t>
      </w:r>
      <w:r w:rsidRPr="00E16521">
        <w:rPr>
          <w:b/>
          <w:bCs/>
          <w:sz w:val="20"/>
          <w:szCs w:val="20"/>
          <w:u w:val="single"/>
          <w:lang w:eastAsia="en-US"/>
        </w:rPr>
        <w:t xml:space="preserve"> configured in an CSI report setting</w:t>
      </w:r>
    </w:p>
    <w:p w14:paraId="0A9A134D" w14:textId="7F39A083" w:rsidR="00E22382" w:rsidRPr="00EB7F4A" w:rsidRDefault="00E22382" w:rsidP="00E22382">
      <w:pPr>
        <w:spacing w:line="360" w:lineRule="auto"/>
        <w:rPr>
          <w:rFonts w:eastAsiaTheme="minorEastAsia"/>
          <w:iCs/>
          <w:sz w:val="20"/>
          <w:szCs w:val="20"/>
        </w:rPr>
      </w:pPr>
      <w:r w:rsidRPr="00E16521">
        <w:rPr>
          <w:sz w:val="20"/>
          <w:szCs w:val="20"/>
          <w:lang w:eastAsia="en-US"/>
        </w:rPr>
        <w:t xml:space="preserve">In legacy CSI feedback framework, the UE is configured with one or multiple CSI report settings. For each CSI report setting, the number of CSI-RS antenna ports in the configured CSI-RS resources is equal to the number of ports in CSI-RS antenna port configuration provided in the codebook configuration. Hence, it is not possible for the UE to provide CSI feedback for a CSI-RS antenna port configuration with a smaller number of ports than the number of ports in the configured CSI-RS resource. In other words, the 3GPP standards do not allow the CSI report configuration in which the number of CSI-RS ports in CSI-RS antenna port configuration in codebook configuration is smaller than the number of ports in the configured CSI-RS resources. Having option to enable CSI report based on a subset of CSI-RS antenna ports in the CSI-RS resource configured in an CSI report setting may improve network flexibility </w:t>
      </w:r>
      <w:r w:rsidRPr="00E16521">
        <w:rPr>
          <w:rFonts w:eastAsiaTheme="minorEastAsia"/>
          <w:iCs/>
          <w:sz w:val="20"/>
          <w:szCs w:val="20"/>
        </w:rPr>
        <w:t xml:space="preserve">in selecting active spatial elements for the adaptation of spatial elements. For example, to cover first missing case with CDM4 group, the UE can configure a CSI report configuration with resource setting as 32-port CSI-RS resource in row 17 while codebook configuration has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1)</m:t>
        </m:r>
      </m:oMath>
      <w:r w:rsidRPr="00E16521">
        <w:rPr>
          <w:rFonts w:eastAsiaTheme="minorEastAsia"/>
          <w:iCs/>
          <w:sz w:val="20"/>
          <w:szCs w:val="20"/>
        </w:rPr>
        <w:t xml:space="preserve"> for Type-I single panel codebook and an indication on </w:t>
      </w:r>
      <w:r w:rsidRPr="00EB7F4A">
        <w:rPr>
          <w:rFonts w:eastAsiaTheme="minorEastAsia"/>
          <w:iCs/>
          <w:sz w:val="20"/>
          <w:szCs w:val="20"/>
        </w:rPr>
        <w:t>the CSI-RS ports (e.g., ports 3001, 3003, 3005, …, 3029, 3031) to be used for CSI computation as illustrated in</w:t>
      </w:r>
      <w:r w:rsidR="00EB7F4A" w:rsidRPr="00EB7F4A">
        <w:rPr>
          <w:rFonts w:eastAsiaTheme="minorEastAsia"/>
          <w:iCs/>
          <w:sz w:val="20"/>
          <w:szCs w:val="20"/>
        </w:rPr>
        <w:t xml:space="preserve"> </w:t>
      </w:r>
      <w:r w:rsidR="00EB7F4A" w:rsidRPr="00EB7F4A">
        <w:rPr>
          <w:rFonts w:eastAsiaTheme="minorEastAsia"/>
          <w:iCs/>
          <w:sz w:val="20"/>
          <w:szCs w:val="20"/>
        </w:rPr>
        <w:fldChar w:fldCharType="begin"/>
      </w:r>
      <w:r w:rsidR="00EB7F4A" w:rsidRPr="00EB7F4A">
        <w:rPr>
          <w:rFonts w:eastAsiaTheme="minorEastAsia"/>
          <w:iCs/>
          <w:sz w:val="20"/>
          <w:szCs w:val="20"/>
        </w:rPr>
        <w:instrText xml:space="preserve"> REF _Ref127524087 \h </w:instrText>
      </w:r>
      <w:r w:rsidR="00EB7F4A">
        <w:rPr>
          <w:rFonts w:eastAsiaTheme="minorEastAsia"/>
          <w:iCs/>
          <w:sz w:val="20"/>
          <w:szCs w:val="20"/>
        </w:rPr>
        <w:instrText xml:space="preserve"> \* MERGEFORMAT </w:instrText>
      </w:r>
      <w:r w:rsidR="00EB7F4A" w:rsidRPr="00EB7F4A">
        <w:rPr>
          <w:rFonts w:eastAsiaTheme="minorEastAsia"/>
          <w:iCs/>
          <w:sz w:val="20"/>
          <w:szCs w:val="20"/>
        </w:rPr>
      </w:r>
      <w:r w:rsidR="00EB7F4A" w:rsidRPr="00EB7F4A">
        <w:rPr>
          <w:rFonts w:eastAsiaTheme="minorEastAsia"/>
          <w:iCs/>
          <w:sz w:val="20"/>
          <w:szCs w:val="20"/>
        </w:rPr>
        <w:fldChar w:fldCharType="separate"/>
      </w:r>
      <w:r w:rsidR="00EB7F4A" w:rsidRPr="00EB7F4A">
        <w:rPr>
          <w:sz w:val="20"/>
          <w:szCs w:val="20"/>
        </w:rPr>
        <w:t xml:space="preserve">Table </w:t>
      </w:r>
      <w:r w:rsidR="00EB7F4A" w:rsidRPr="00EB7F4A">
        <w:rPr>
          <w:noProof/>
          <w:sz w:val="20"/>
          <w:szCs w:val="20"/>
        </w:rPr>
        <w:t>8</w:t>
      </w:r>
      <w:r w:rsidR="00EB7F4A" w:rsidRPr="00EB7F4A">
        <w:rPr>
          <w:rFonts w:eastAsiaTheme="minorEastAsia"/>
          <w:iCs/>
          <w:sz w:val="20"/>
          <w:szCs w:val="20"/>
        </w:rPr>
        <w:fldChar w:fldCharType="end"/>
      </w:r>
      <w:r w:rsidRPr="00EB7F4A">
        <w:rPr>
          <w:rFonts w:eastAsiaTheme="minorEastAsia"/>
          <w:iCs/>
          <w:sz w:val="20"/>
          <w:szCs w:val="20"/>
        </w:rPr>
        <w:t xml:space="preserve">. </w:t>
      </w:r>
      <w:r w:rsidR="00E979AB" w:rsidRPr="00EB7F4A">
        <w:rPr>
          <w:rFonts w:eastAsiaTheme="minorEastAsia"/>
          <w:iCs/>
          <w:sz w:val="20"/>
          <w:szCs w:val="20"/>
        </w:rPr>
        <w:t>Possible 3GPP spec impact to support this option at least includes indication on the CSI-RS ports to be used for CSI computation.</w:t>
      </w:r>
    </w:p>
    <w:p w14:paraId="4C30BEFE" w14:textId="60D1AB90" w:rsidR="00E22382" w:rsidRDefault="00E22382" w:rsidP="00E22382">
      <w:pPr>
        <w:pStyle w:val="Caption"/>
        <w:jc w:val="center"/>
        <w:rPr>
          <w:rFonts w:eastAsiaTheme="minorEastAsia"/>
          <w:iCs w:val="0"/>
          <w:sz w:val="20"/>
          <w:szCs w:val="20"/>
        </w:rPr>
      </w:pPr>
      <w:bookmarkStart w:id="8" w:name="_Ref127524087"/>
      <w:r>
        <w:lastRenderedPageBreak/>
        <w:t xml:space="preserve">Table </w:t>
      </w:r>
      <w:r w:rsidR="001B389B">
        <w:fldChar w:fldCharType="begin"/>
      </w:r>
      <w:r w:rsidR="001B389B">
        <w:instrText xml:space="preserve"> SEQ Table \* ARABIC </w:instrText>
      </w:r>
      <w:r w:rsidR="001B389B">
        <w:fldChar w:fldCharType="separate"/>
      </w:r>
      <w:r w:rsidR="00DA6FCD">
        <w:rPr>
          <w:noProof/>
        </w:rPr>
        <w:t>8</w:t>
      </w:r>
      <w:r w:rsidR="001B389B">
        <w:rPr>
          <w:noProof/>
        </w:rPr>
        <w:fldChar w:fldCharType="end"/>
      </w:r>
      <w:bookmarkEnd w:id="8"/>
      <w:r>
        <w:t xml:space="preserve">: Separate CSI report configs with </w:t>
      </w:r>
      <w:r w:rsidRPr="00B60E7C">
        <w:t>an indication on the CSI-RS ports to be used for CSI computation</w:t>
      </w:r>
    </w:p>
    <w:tbl>
      <w:tblPr>
        <w:tblStyle w:val="TableGrid"/>
        <w:tblW w:w="0" w:type="auto"/>
        <w:tblLook w:val="04A0" w:firstRow="1" w:lastRow="0" w:firstColumn="1" w:lastColumn="0" w:noHBand="0" w:noVBand="1"/>
      </w:tblPr>
      <w:tblGrid>
        <w:gridCol w:w="1294"/>
        <w:gridCol w:w="4010"/>
        <w:gridCol w:w="4046"/>
      </w:tblGrid>
      <w:tr w:rsidR="00E22382" w:rsidRPr="00723F0B" w14:paraId="2E2A1EB1" w14:textId="77777777" w:rsidTr="008E5190">
        <w:tc>
          <w:tcPr>
            <w:tcW w:w="1294" w:type="dxa"/>
          </w:tcPr>
          <w:p w14:paraId="051BEE18" w14:textId="77777777" w:rsidR="00E22382" w:rsidRPr="00723F0B" w:rsidRDefault="00E22382" w:rsidP="008E5190">
            <w:pPr>
              <w:spacing w:after="120" w:line="360" w:lineRule="auto"/>
              <w:jc w:val="center"/>
              <w:rPr>
                <w:rFonts w:eastAsiaTheme="minorEastAsia"/>
                <w:b/>
                <w:bCs/>
                <w:iCs/>
                <w:sz w:val="20"/>
                <w:szCs w:val="20"/>
              </w:rPr>
            </w:pPr>
          </w:p>
        </w:tc>
        <w:tc>
          <w:tcPr>
            <w:tcW w:w="4010" w:type="dxa"/>
          </w:tcPr>
          <w:p w14:paraId="1B89BDB4" w14:textId="77777777" w:rsidR="00E22382" w:rsidRPr="00723F0B" w:rsidRDefault="00E22382" w:rsidP="008E5190">
            <w:pPr>
              <w:spacing w:after="120" w:line="360" w:lineRule="auto"/>
              <w:jc w:val="center"/>
              <w:rPr>
                <w:rFonts w:eastAsiaTheme="minorEastAsia"/>
                <w:b/>
                <w:bCs/>
                <w:iCs/>
                <w:sz w:val="20"/>
                <w:szCs w:val="20"/>
              </w:rPr>
            </w:pPr>
            <w:r>
              <w:rPr>
                <w:rFonts w:eastAsiaTheme="minorEastAsia"/>
                <w:b/>
                <w:bCs/>
                <w:iCs/>
                <w:sz w:val="20"/>
                <w:szCs w:val="20"/>
              </w:rPr>
              <w:t xml:space="preserve">CSI report config 1 </w:t>
            </w:r>
          </w:p>
        </w:tc>
        <w:tc>
          <w:tcPr>
            <w:tcW w:w="4046" w:type="dxa"/>
          </w:tcPr>
          <w:p w14:paraId="0E3F5199" w14:textId="77777777" w:rsidR="00E22382" w:rsidRPr="00723F0B" w:rsidRDefault="00E22382" w:rsidP="008E5190">
            <w:pPr>
              <w:spacing w:after="120" w:line="360" w:lineRule="auto"/>
              <w:jc w:val="center"/>
              <w:rPr>
                <w:rFonts w:eastAsiaTheme="minorEastAsia"/>
                <w:b/>
                <w:bCs/>
                <w:iCs/>
                <w:sz w:val="20"/>
                <w:szCs w:val="20"/>
              </w:rPr>
            </w:pPr>
            <w:r>
              <w:rPr>
                <w:rFonts w:eastAsiaTheme="minorEastAsia"/>
                <w:b/>
                <w:bCs/>
                <w:iCs/>
                <w:sz w:val="20"/>
                <w:szCs w:val="20"/>
              </w:rPr>
              <w:t>CSI report config 2</w:t>
            </w:r>
          </w:p>
        </w:tc>
      </w:tr>
      <w:tr w:rsidR="00E22382" w14:paraId="227E0220" w14:textId="77777777" w:rsidTr="008E5190">
        <w:tc>
          <w:tcPr>
            <w:tcW w:w="1294" w:type="dxa"/>
          </w:tcPr>
          <w:p w14:paraId="20E84A6A" w14:textId="77777777" w:rsidR="00E22382" w:rsidRDefault="00E22382" w:rsidP="008E5190">
            <w:pPr>
              <w:spacing w:after="120" w:line="360" w:lineRule="auto"/>
              <w:jc w:val="center"/>
              <w:rPr>
                <w:rFonts w:eastAsiaTheme="minorEastAsia"/>
                <w:iCs/>
                <w:sz w:val="20"/>
                <w:szCs w:val="20"/>
              </w:rPr>
            </w:pPr>
            <w:r w:rsidRPr="00FF24F7">
              <w:rPr>
                <w:rFonts w:eastAsiaTheme="minorEastAsia"/>
                <w:iCs/>
                <w:sz w:val="20"/>
                <w:szCs w:val="20"/>
              </w:rPr>
              <w:t>CSI-RS pattern</w:t>
            </w:r>
            <w:r>
              <w:rPr>
                <w:rFonts w:eastAsiaTheme="minorEastAsia"/>
                <w:iCs/>
                <w:sz w:val="20"/>
                <w:szCs w:val="20"/>
              </w:rPr>
              <w:t xml:space="preserve"> </w:t>
            </w:r>
          </w:p>
          <w:p w14:paraId="0A7B7D62" w14:textId="77777777" w:rsidR="00E22382" w:rsidRPr="00FF24F7" w:rsidRDefault="00E22382" w:rsidP="008E5190">
            <w:pPr>
              <w:spacing w:after="120" w:line="360" w:lineRule="auto"/>
              <w:jc w:val="center"/>
              <w:rPr>
                <w:rFonts w:eastAsiaTheme="minorEastAsia"/>
                <w:iCs/>
                <w:sz w:val="20"/>
                <w:szCs w:val="20"/>
              </w:rPr>
            </w:pPr>
            <w:r>
              <w:rPr>
                <w:rFonts w:eastAsiaTheme="minorEastAsia"/>
                <w:iCs/>
                <w:sz w:val="20"/>
                <w:szCs w:val="20"/>
              </w:rPr>
              <w:t>(Row 17)</w:t>
            </w:r>
          </w:p>
        </w:tc>
        <w:tc>
          <w:tcPr>
            <w:tcW w:w="4010" w:type="dxa"/>
          </w:tcPr>
          <w:p w14:paraId="3E85C6E8" w14:textId="77777777" w:rsidR="00E22382" w:rsidRDefault="00E22382"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724B0CF3" wp14:editId="443CBDA3">
                  <wp:extent cx="583396" cy="1682932"/>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tc>
        <w:tc>
          <w:tcPr>
            <w:tcW w:w="4046" w:type="dxa"/>
          </w:tcPr>
          <w:p w14:paraId="2D2C95DD" w14:textId="77777777" w:rsidR="00E22382" w:rsidRDefault="00E22382"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6943FDB0" wp14:editId="70684338">
                  <wp:extent cx="583396" cy="1682932"/>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tc>
      </w:tr>
      <w:tr w:rsidR="00E22382" w14:paraId="46806B8B" w14:textId="77777777" w:rsidTr="008E5190">
        <w:tc>
          <w:tcPr>
            <w:tcW w:w="1294" w:type="dxa"/>
          </w:tcPr>
          <w:p w14:paraId="57243A00" w14:textId="77777777" w:rsidR="00E22382" w:rsidRPr="00FF24F7" w:rsidRDefault="00E22382"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p>
        </w:tc>
        <w:tc>
          <w:tcPr>
            <w:tcW w:w="4010" w:type="dxa"/>
          </w:tcPr>
          <w:p w14:paraId="23D1EA91" w14:textId="77777777" w:rsidR="00E22382"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E22382">
              <w:object w:dxaOrig="4812" w:dyaOrig="1116" w14:anchorId="71965D8A">
                <v:shape id="_x0000_i1030" type="#_x0000_t75" style="width:187.3pt;height:43.7pt" o:ole="">
                  <v:imagedata r:id="rId16" o:title=""/>
                </v:shape>
                <o:OLEObject Type="Embed" ProgID="Visio.Drawing.15" ShapeID="_x0000_i1030" DrawAspect="Content" ObjectID="_1738152343" r:id="rId33"/>
              </w:object>
            </w:r>
          </w:p>
        </w:tc>
        <w:tc>
          <w:tcPr>
            <w:tcW w:w="4046" w:type="dxa"/>
          </w:tcPr>
          <w:p w14:paraId="47208AFA" w14:textId="77777777" w:rsidR="00E22382" w:rsidRPr="00E375A7" w:rsidRDefault="001B389B" w:rsidP="008E5190">
            <w:pPr>
              <w:spacing w:after="120" w:line="360" w:lineRule="auto"/>
              <w:jc w:val="cente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1)</m:t>
              </m:r>
            </m:oMath>
            <w:r w:rsidR="00E22382" w:rsidRPr="00391E51">
              <w:rPr>
                <w:rFonts w:eastAsiaTheme="minorEastAsia"/>
                <w:iCs/>
                <w:sz w:val="20"/>
                <w:szCs w:val="20"/>
              </w:rPr>
              <w:t xml:space="preserve"> </w:t>
            </w:r>
            <w:r w:rsidR="00E22382">
              <w:object w:dxaOrig="4813" w:dyaOrig="1117" w14:anchorId="308F7577">
                <v:shape id="_x0000_i1031" type="#_x0000_t75" style="width:187.3pt;height:43.3pt" o:ole="">
                  <v:imagedata r:id="rId34" o:title=""/>
                </v:shape>
                <o:OLEObject Type="Embed" ProgID="Visio.Drawing.15" ShapeID="_x0000_i1031" DrawAspect="Content" ObjectID="_1738152344" r:id="rId35"/>
              </w:object>
            </w:r>
          </w:p>
        </w:tc>
      </w:tr>
    </w:tbl>
    <w:p w14:paraId="47AA7B5A" w14:textId="77777777" w:rsidR="00E22382" w:rsidRDefault="00E22382" w:rsidP="00E22382">
      <w:pPr>
        <w:pStyle w:val="ListParagraph"/>
        <w:spacing w:line="360" w:lineRule="auto"/>
        <w:ind w:left="1080"/>
        <w:rPr>
          <w:sz w:val="20"/>
          <w:szCs w:val="20"/>
          <w:lang w:eastAsia="en-US"/>
        </w:rPr>
      </w:pPr>
    </w:p>
    <w:p w14:paraId="3815277C" w14:textId="70DDA10F" w:rsidR="007F03EA" w:rsidRDefault="00C475A6" w:rsidP="00556280">
      <w:pPr>
        <w:spacing w:after="120" w:line="360" w:lineRule="auto"/>
        <w:jc w:val="both"/>
        <w:rPr>
          <w:rFonts w:eastAsiaTheme="minorEastAsia"/>
          <w:iCs/>
          <w:sz w:val="20"/>
          <w:szCs w:val="20"/>
        </w:rPr>
      </w:pPr>
      <w:r>
        <w:rPr>
          <w:rFonts w:eastAsiaTheme="minorEastAsia"/>
          <w:iCs/>
          <w:sz w:val="20"/>
          <w:szCs w:val="20"/>
        </w:rPr>
        <w:t>Based on above discussion, we make the following proposal:</w:t>
      </w:r>
    </w:p>
    <w:p w14:paraId="08AD171E" w14:textId="76BC3B27" w:rsidR="00675E90" w:rsidRPr="00BB53B7" w:rsidRDefault="00675E90" w:rsidP="00675E90">
      <w:pPr>
        <w:spacing w:line="360" w:lineRule="auto"/>
        <w:rPr>
          <w:b/>
          <w:bCs/>
          <w:i/>
          <w:iCs/>
          <w:sz w:val="20"/>
          <w:szCs w:val="20"/>
          <w:lang w:eastAsia="en-US"/>
        </w:rPr>
      </w:pPr>
      <w:r w:rsidRPr="00BB53B7">
        <w:rPr>
          <w:b/>
          <w:bCs/>
          <w:i/>
          <w:iCs/>
          <w:sz w:val="20"/>
          <w:szCs w:val="20"/>
          <w:lang w:eastAsia="en-US"/>
        </w:rPr>
        <w:t xml:space="preserve">Proposal 2: RAN1 considers the following options to improve </w:t>
      </w:r>
      <w:r w:rsidR="008473D0" w:rsidRPr="00BB53B7">
        <w:rPr>
          <w:b/>
          <w:bCs/>
          <w:i/>
          <w:iCs/>
          <w:sz w:val="20"/>
          <w:szCs w:val="20"/>
          <w:lang w:eastAsia="en-US"/>
        </w:rPr>
        <w:t>efficiency</w:t>
      </w:r>
      <w:r w:rsidRPr="00BB53B7">
        <w:rPr>
          <w:b/>
          <w:bCs/>
          <w:i/>
          <w:iCs/>
          <w:sz w:val="20"/>
          <w:szCs w:val="20"/>
          <w:lang w:eastAsia="en-US"/>
        </w:rPr>
        <w:t xml:space="preserve"> in selecting spatial elements for the adaptation of spatial elements</w:t>
      </w:r>
    </w:p>
    <w:p w14:paraId="735C7F96" w14:textId="77777777" w:rsidR="00675E90" w:rsidRPr="00BB53B7" w:rsidRDefault="00675E90" w:rsidP="00675E90">
      <w:pPr>
        <w:pStyle w:val="ListParagraph"/>
        <w:numPr>
          <w:ilvl w:val="0"/>
          <w:numId w:val="27"/>
        </w:numPr>
        <w:spacing w:line="360" w:lineRule="auto"/>
        <w:rPr>
          <w:b/>
          <w:bCs/>
          <w:i/>
          <w:iCs/>
          <w:sz w:val="20"/>
          <w:szCs w:val="20"/>
          <w:lang w:eastAsia="en-US"/>
        </w:rPr>
      </w:pPr>
      <w:r w:rsidRPr="00BB53B7">
        <w:rPr>
          <w:b/>
          <w:bCs/>
          <w:i/>
          <w:iCs/>
          <w:sz w:val="20"/>
          <w:szCs w:val="20"/>
          <w:lang w:eastAsia="en-US"/>
        </w:rPr>
        <w:t>Option 1: Introduce additional CSI-RS time and frequency domain patterns.</w:t>
      </w:r>
    </w:p>
    <w:p w14:paraId="3E978558" w14:textId="77777777" w:rsidR="00675E90" w:rsidRPr="00BB53B7" w:rsidRDefault="00675E90" w:rsidP="00675E90">
      <w:pPr>
        <w:pStyle w:val="ListParagraph"/>
        <w:numPr>
          <w:ilvl w:val="0"/>
          <w:numId w:val="27"/>
        </w:numPr>
        <w:spacing w:line="360" w:lineRule="auto"/>
        <w:rPr>
          <w:b/>
          <w:bCs/>
          <w:i/>
          <w:iCs/>
          <w:sz w:val="20"/>
          <w:szCs w:val="20"/>
          <w:lang w:eastAsia="en-US"/>
        </w:rPr>
      </w:pPr>
      <w:r w:rsidRPr="00BB53B7">
        <w:rPr>
          <w:b/>
          <w:bCs/>
          <w:i/>
          <w:iCs/>
          <w:sz w:val="20"/>
          <w:szCs w:val="20"/>
          <w:lang w:eastAsia="en-US"/>
        </w:rPr>
        <w:t>Option 2: Support CSI report based on a subset of CSI-RS antenna ports in the CSI-RS resource configured in an CSI report setting.</w:t>
      </w:r>
    </w:p>
    <w:p w14:paraId="7040FB85" w14:textId="05001DDE" w:rsidR="002463AB" w:rsidRPr="00BB53B7" w:rsidRDefault="002463AB" w:rsidP="00675E90">
      <w:pPr>
        <w:pStyle w:val="ListParagraph"/>
        <w:numPr>
          <w:ilvl w:val="1"/>
          <w:numId w:val="27"/>
        </w:numPr>
        <w:spacing w:line="360" w:lineRule="auto"/>
        <w:rPr>
          <w:b/>
          <w:bCs/>
          <w:i/>
          <w:iCs/>
          <w:sz w:val="20"/>
          <w:szCs w:val="20"/>
          <w:lang w:eastAsia="en-US"/>
        </w:rPr>
      </w:pPr>
      <w:r w:rsidRPr="00BB53B7">
        <w:rPr>
          <w:b/>
          <w:bCs/>
          <w:i/>
          <w:iCs/>
          <w:sz w:val="20"/>
          <w:szCs w:val="20"/>
          <w:lang w:eastAsia="en-US"/>
        </w:rPr>
        <w:t>For each subset of CSI-RS antenna ports, a separate CSI report setting is configured.</w:t>
      </w:r>
    </w:p>
    <w:p w14:paraId="55E35184" w14:textId="4D0621DA" w:rsidR="00675E90" w:rsidRPr="00BB53B7" w:rsidRDefault="002463AB" w:rsidP="00675E90">
      <w:pPr>
        <w:pStyle w:val="ListParagraph"/>
        <w:numPr>
          <w:ilvl w:val="1"/>
          <w:numId w:val="27"/>
        </w:numPr>
        <w:spacing w:line="360" w:lineRule="auto"/>
        <w:rPr>
          <w:b/>
          <w:bCs/>
          <w:i/>
          <w:iCs/>
          <w:sz w:val="20"/>
          <w:szCs w:val="20"/>
          <w:lang w:eastAsia="en-US"/>
        </w:rPr>
      </w:pPr>
      <w:r w:rsidRPr="00BB53B7">
        <w:rPr>
          <w:b/>
          <w:bCs/>
          <w:i/>
          <w:iCs/>
          <w:sz w:val="20"/>
          <w:szCs w:val="20"/>
          <w:lang w:eastAsia="en-US"/>
        </w:rPr>
        <w:t>T</w:t>
      </w:r>
      <w:r w:rsidR="00675E90" w:rsidRPr="00BB53B7">
        <w:rPr>
          <w:b/>
          <w:bCs/>
          <w:i/>
          <w:iCs/>
          <w:sz w:val="20"/>
          <w:szCs w:val="20"/>
          <w:lang w:eastAsia="en-US"/>
        </w:rPr>
        <w:t>he UE is provided with a list of CSI-RS antenna port</w:t>
      </w:r>
      <w:r w:rsidR="0073546A" w:rsidRPr="00BB53B7">
        <w:rPr>
          <w:b/>
          <w:bCs/>
          <w:i/>
          <w:iCs/>
          <w:sz w:val="20"/>
          <w:szCs w:val="20"/>
          <w:lang w:eastAsia="en-US"/>
        </w:rPr>
        <w:t xml:space="preserve"> indices</w:t>
      </w:r>
      <w:r w:rsidR="00675E90" w:rsidRPr="00BB53B7">
        <w:rPr>
          <w:b/>
          <w:bCs/>
          <w:i/>
          <w:iCs/>
          <w:sz w:val="20"/>
          <w:szCs w:val="20"/>
          <w:lang w:eastAsia="en-US"/>
        </w:rPr>
        <w:t xml:space="preserve"> to be used for CSI computation</w:t>
      </w:r>
      <w:r w:rsidRPr="00BB53B7">
        <w:rPr>
          <w:b/>
          <w:bCs/>
          <w:i/>
          <w:iCs/>
          <w:sz w:val="20"/>
          <w:szCs w:val="20"/>
          <w:lang w:eastAsia="en-US"/>
        </w:rPr>
        <w:t xml:space="preserve"> </w:t>
      </w:r>
      <w:r w:rsidR="00C03A7F" w:rsidRPr="00BB53B7">
        <w:rPr>
          <w:b/>
          <w:bCs/>
          <w:i/>
          <w:iCs/>
          <w:sz w:val="20"/>
          <w:szCs w:val="20"/>
          <w:lang w:eastAsia="en-US"/>
        </w:rPr>
        <w:t>in</w:t>
      </w:r>
      <w:r w:rsidRPr="00BB53B7">
        <w:rPr>
          <w:b/>
          <w:bCs/>
          <w:i/>
          <w:iCs/>
          <w:sz w:val="20"/>
          <w:szCs w:val="20"/>
          <w:lang w:eastAsia="en-US"/>
        </w:rPr>
        <w:t xml:space="preserve"> </w:t>
      </w:r>
      <w:r w:rsidR="00C03A7F" w:rsidRPr="00BB53B7">
        <w:rPr>
          <w:b/>
          <w:bCs/>
          <w:i/>
          <w:iCs/>
          <w:sz w:val="20"/>
          <w:szCs w:val="20"/>
          <w:lang w:eastAsia="en-US"/>
        </w:rPr>
        <w:t>a CSI report setting associated with subset of CSI-RS antenna ports</w:t>
      </w:r>
      <w:r w:rsidR="00675E90" w:rsidRPr="00BB53B7">
        <w:rPr>
          <w:b/>
          <w:bCs/>
          <w:i/>
          <w:iCs/>
          <w:sz w:val="20"/>
          <w:szCs w:val="20"/>
          <w:lang w:eastAsia="en-US"/>
        </w:rPr>
        <w:t>.</w:t>
      </w:r>
    </w:p>
    <w:p w14:paraId="59EBB097" w14:textId="77777777" w:rsidR="004E14F1" w:rsidRDefault="004E14F1" w:rsidP="004E14F1">
      <w:pPr>
        <w:pStyle w:val="ListParagraph"/>
        <w:spacing w:line="360" w:lineRule="auto"/>
        <w:ind w:left="1080"/>
        <w:rPr>
          <w:b/>
          <w:bCs/>
          <w:sz w:val="20"/>
          <w:szCs w:val="20"/>
          <w:highlight w:val="yellow"/>
          <w:lang w:eastAsia="en-US"/>
        </w:rPr>
      </w:pPr>
    </w:p>
    <w:p w14:paraId="7D69D5BF" w14:textId="073D0DD3" w:rsidR="00F712E3" w:rsidRPr="00F712E3" w:rsidRDefault="00F712E3" w:rsidP="0002205B">
      <w:pPr>
        <w:pStyle w:val="Heading2"/>
        <w:spacing w:before="0" w:after="0" w:line="360" w:lineRule="auto"/>
        <w:rPr>
          <w:sz w:val="28"/>
          <w:szCs w:val="18"/>
        </w:rPr>
      </w:pPr>
      <w:r w:rsidRPr="00F712E3">
        <w:rPr>
          <w:sz w:val="28"/>
          <w:szCs w:val="18"/>
        </w:rPr>
        <w:t xml:space="preserve">Enhancements on </w:t>
      </w:r>
      <w:r w:rsidR="001B3672">
        <w:rPr>
          <w:sz w:val="28"/>
          <w:szCs w:val="18"/>
        </w:rPr>
        <w:t>B</w:t>
      </w:r>
      <w:r w:rsidRPr="00F712E3">
        <w:rPr>
          <w:sz w:val="28"/>
          <w:szCs w:val="18"/>
        </w:rPr>
        <w:t xml:space="preserve">eam </w:t>
      </w:r>
      <w:r w:rsidR="001B3672">
        <w:rPr>
          <w:sz w:val="28"/>
          <w:szCs w:val="18"/>
        </w:rPr>
        <w:t>M</w:t>
      </w:r>
      <w:r w:rsidRPr="00F712E3">
        <w:rPr>
          <w:sz w:val="28"/>
          <w:szCs w:val="18"/>
        </w:rPr>
        <w:t xml:space="preserve">anagement </w:t>
      </w:r>
      <w:r w:rsidR="001B3672">
        <w:rPr>
          <w:sz w:val="28"/>
          <w:szCs w:val="18"/>
        </w:rPr>
        <w:t>P</w:t>
      </w:r>
      <w:r w:rsidRPr="00F712E3">
        <w:rPr>
          <w:sz w:val="28"/>
          <w:szCs w:val="18"/>
        </w:rPr>
        <w:t>rocedure</w:t>
      </w:r>
    </w:p>
    <w:p w14:paraId="30364EFD" w14:textId="65B06F3E" w:rsidR="000F7337" w:rsidRDefault="000F7337" w:rsidP="00E21023">
      <w:pPr>
        <w:spacing w:after="120" w:line="360" w:lineRule="auto"/>
        <w:rPr>
          <w:sz w:val="20"/>
          <w:szCs w:val="20"/>
          <w:lang w:eastAsia="en-US"/>
        </w:rPr>
      </w:pPr>
      <w:r>
        <w:rPr>
          <w:sz w:val="20"/>
          <w:szCs w:val="20"/>
          <w:lang w:eastAsia="en-US"/>
        </w:rPr>
        <w:t xml:space="preserve">Changing the number of active spatial elements </w:t>
      </w:r>
      <w:r w:rsidRPr="00915EED">
        <w:rPr>
          <w:sz w:val="20"/>
          <w:szCs w:val="20"/>
          <w:lang w:eastAsia="en-US"/>
        </w:rPr>
        <w:t>(e.g.</w:t>
      </w:r>
      <w:r w:rsidR="00D05A1B">
        <w:rPr>
          <w:sz w:val="20"/>
          <w:szCs w:val="20"/>
          <w:lang w:eastAsia="en-US"/>
        </w:rPr>
        <w:t>,</w:t>
      </w:r>
      <w:r w:rsidRPr="00915EED">
        <w:rPr>
          <w:sz w:val="20"/>
          <w:szCs w:val="20"/>
          <w:lang w:eastAsia="en-US"/>
        </w:rPr>
        <w:t xml:space="preserve"> antenna ports, active transceiver chains)</w:t>
      </w:r>
      <w:r>
        <w:rPr>
          <w:sz w:val="20"/>
          <w:szCs w:val="20"/>
          <w:lang w:eastAsia="en-US"/>
        </w:rPr>
        <w:t xml:space="preserve"> at </w:t>
      </w:r>
      <w:proofErr w:type="spellStart"/>
      <w:r>
        <w:rPr>
          <w:sz w:val="20"/>
          <w:szCs w:val="20"/>
          <w:lang w:eastAsia="en-US"/>
        </w:rPr>
        <w:t>gNB</w:t>
      </w:r>
      <w:proofErr w:type="spellEnd"/>
      <w:r>
        <w:rPr>
          <w:sz w:val="20"/>
          <w:szCs w:val="20"/>
          <w:lang w:eastAsia="en-US"/>
        </w:rPr>
        <w:t xml:space="preserve"> impacts shapes of Tx and/or Rx beams at </w:t>
      </w:r>
      <w:proofErr w:type="spellStart"/>
      <w:r>
        <w:rPr>
          <w:sz w:val="20"/>
          <w:szCs w:val="20"/>
          <w:lang w:eastAsia="en-US"/>
        </w:rPr>
        <w:t>gNB</w:t>
      </w:r>
      <w:proofErr w:type="spellEnd"/>
      <w:r>
        <w:rPr>
          <w:sz w:val="20"/>
          <w:szCs w:val="20"/>
          <w:lang w:eastAsia="en-US"/>
        </w:rPr>
        <w:t xml:space="preserve">, especially at higher frequency bands where communication relies on analog beamforming. For example, when the number of active transceiver chains at </w:t>
      </w:r>
      <w:proofErr w:type="spellStart"/>
      <w:r>
        <w:rPr>
          <w:sz w:val="20"/>
          <w:szCs w:val="20"/>
          <w:lang w:eastAsia="en-US"/>
        </w:rPr>
        <w:t>gNB</w:t>
      </w:r>
      <w:proofErr w:type="spellEnd"/>
      <w:r>
        <w:rPr>
          <w:sz w:val="20"/>
          <w:szCs w:val="20"/>
          <w:lang w:eastAsia="en-US"/>
        </w:rPr>
        <w:t xml:space="preserve"> increases, more physical antennas will be active for beamforming, making the Tx and/or Rx beams at </w:t>
      </w:r>
      <w:proofErr w:type="spellStart"/>
      <w:r>
        <w:rPr>
          <w:sz w:val="20"/>
          <w:szCs w:val="20"/>
          <w:lang w:eastAsia="en-US"/>
        </w:rPr>
        <w:t>gNB</w:t>
      </w:r>
      <w:proofErr w:type="spellEnd"/>
      <w:r>
        <w:rPr>
          <w:sz w:val="20"/>
          <w:szCs w:val="20"/>
          <w:lang w:eastAsia="en-US"/>
        </w:rPr>
        <w:t xml:space="preserve"> narrower. On the other hand, when the number of active transceiver chains at </w:t>
      </w:r>
      <w:proofErr w:type="spellStart"/>
      <w:r>
        <w:rPr>
          <w:sz w:val="20"/>
          <w:szCs w:val="20"/>
          <w:lang w:eastAsia="en-US"/>
        </w:rPr>
        <w:t>gNB</w:t>
      </w:r>
      <w:proofErr w:type="spellEnd"/>
      <w:r>
        <w:rPr>
          <w:sz w:val="20"/>
          <w:szCs w:val="20"/>
          <w:lang w:eastAsia="en-US"/>
        </w:rPr>
        <w:t xml:space="preserve"> decreases, less physical antennas will be active for beamforming, making the Tx and/or Rx beams at </w:t>
      </w:r>
      <w:proofErr w:type="spellStart"/>
      <w:r>
        <w:rPr>
          <w:sz w:val="20"/>
          <w:szCs w:val="20"/>
          <w:lang w:eastAsia="en-US"/>
        </w:rPr>
        <w:t>gNB</w:t>
      </w:r>
      <w:proofErr w:type="spellEnd"/>
      <w:r>
        <w:rPr>
          <w:sz w:val="20"/>
          <w:szCs w:val="20"/>
          <w:lang w:eastAsia="en-US"/>
        </w:rPr>
        <w:t xml:space="preserve"> wider. </w:t>
      </w:r>
    </w:p>
    <w:p w14:paraId="0ECA5FCF" w14:textId="521A7A57" w:rsidR="00016724" w:rsidRDefault="000F7337" w:rsidP="00E21023">
      <w:pPr>
        <w:spacing w:after="120" w:line="360" w:lineRule="auto"/>
        <w:rPr>
          <w:sz w:val="20"/>
          <w:szCs w:val="20"/>
          <w:lang w:eastAsia="en-US"/>
        </w:rPr>
      </w:pPr>
      <w:r w:rsidRPr="5077D0B0">
        <w:rPr>
          <w:sz w:val="20"/>
          <w:szCs w:val="20"/>
          <w:lang w:eastAsia="en-US"/>
        </w:rPr>
        <w:t xml:space="preserve">The beam shape impacts how many beams (i.e., the number of CSI-RS resources per set) </w:t>
      </w:r>
      <w:proofErr w:type="spellStart"/>
      <w:r w:rsidRPr="5077D0B0">
        <w:rPr>
          <w:sz w:val="20"/>
          <w:szCs w:val="20"/>
          <w:lang w:eastAsia="en-US"/>
        </w:rPr>
        <w:t>gNB</w:t>
      </w:r>
      <w:proofErr w:type="spellEnd"/>
      <w:r w:rsidRPr="5077D0B0">
        <w:rPr>
          <w:sz w:val="20"/>
          <w:szCs w:val="20"/>
          <w:lang w:eastAsia="en-US"/>
        </w:rPr>
        <w:t xml:space="preserve"> should </w:t>
      </w:r>
      <w:r w:rsidR="00211F19">
        <w:rPr>
          <w:sz w:val="20"/>
          <w:szCs w:val="20"/>
          <w:lang w:eastAsia="en-US"/>
        </w:rPr>
        <w:t xml:space="preserve">configure </w:t>
      </w:r>
      <w:r w:rsidRPr="5077D0B0">
        <w:rPr>
          <w:sz w:val="20"/>
          <w:szCs w:val="20"/>
          <w:lang w:eastAsia="en-US"/>
        </w:rPr>
        <w:t xml:space="preserve">for CSI-RS transmission to support Tx beam </w:t>
      </w:r>
      <w:r w:rsidR="00392511">
        <w:rPr>
          <w:sz w:val="20"/>
          <w:szCs w:val="20"/>
          <w:lang w:eastAsia="en-US"/>
        </w:rPr>
        <w:t>switching procedure</w:t>
      </w:r>
      <w:r w:rsidRPr="5077D0B0">
        <w:rPr>
          <w:sz w:val="20"/>
          <w:szCs w:val="20"/>
          <w:lang w:eastAsia="en-US"/>
        </w:rPr>
        <w:t xml:space="preserve"> and</w:t>
      </w:r>
      <w:r w:rsidR="00211F19">
        <w:rPr>
          <w:sz w:val="20"/>
          <w:szCs w:val="20"/>
          <w:lang w:eastAsia="en-US"/>
        </w:rPr>
        <w:t>/or</w:t>
      </w:r>
      <w:r w:rsidRPr="5077D0B0">
        <w:rPr>
          <w:sz w:val="20"/>
          <w:szCs w:val="20"/>
          <w:lang w:eastAsia="en-US"/>
        </w:rPr>
        <w:t xml:space="preserve"> Rx beam </w:t>
      </w:r>
      <w:r w:rsidR="00392511">
        <w:rPr>
          <w:sz w:val="20"/>
          <w:szCs w:val="20"/>
          <w:lang w:eastAsia="en-US"/>
        </w:rPr>
        <w:t>switching procedure</w:t>
      </w:r>
      <w:r w:rsidRPr="5077D0B0">
        <w:rPr>
          <w:sz w:val="20"/>
          <w:szCs w:val="20"/>
          <w:lang w:eastAsia="en-US"/>
        </w:rPr>
        <w:t xml:space="preserve"> at UE. </w:t>
      </w:r>
      <w:proofErr w:type="gramStart"/>
      <w:r w:rsidRPr="5077D0B0">
        <w:rPr>
          <w:sz w:val="20"/>
          <w:szCs w:val="20"/>
          <w:lang w:eastAsia="en-US"/>
        </w:rPr>
        <w:t>In particular, for</w:t>
      </w:r>
      <w:proofErr w:type="gramEnd"/>
      <w:r w:rsidRPr="5077D0B0">
        <w:rPr>
          <w:sz w:val="20"/>
          <w:szCs w:val="20"/>
          <w:lang w:eastAsia="en-US"/>
        </w:rPr>
        <w:t xml:space="preserve"> a given SSB</w:t>
      </w:r>
      <w:r w:rsidR="0064214A">
        <w:rPr>
          <w:sz w:val="20"/>
          <w:szCs w:val="20"/>
          <w:lang w:eastAsia="en-US"/>
        </w:rPr>
        <w:t xml:space="preserve"> beam</w:t>
      </w:r>
      <w:r w:rsidRPr="5077D0B0">
        <w:rPr>
          <w:sz w:val="20"/>
          <w:szCs w:val="20"/>
          <w:lang w:eastAsia="en-US"/>
        </w:rPr>
        <w:t xml:space="preserve">, </w:t>
      </w:r>
      <w:proofErr w:type="spellStart"/>
      <w:r w:rsidRPr="5077D0B0">
        <w:rPr>
          <w:sz w:val="20"/>
          <w:szCs w:val="20"/>
          <w:lang w:eastAsia="en-US"/>
        </w:rPr>
        <w:t>gNB</w:t>
      </w:r>
      <w:proofErr w:type="spellEnd"/>
      <w:r w:rsidRPr="5077D0B0">
        <w:rPr>
          <w:sz w:val="20"/>
          <w:szCs w:val="20"/>
          <w:lang w:eastAsia="en-US"/>
        </w:rPr>
        <w:t xml:space="preserve"> would need a smaller number of CSI-RS resources per set when the number of active spatial elements is small than the case when the number of active spatial elements is large. In the 3GPP standard, </w:t>
      </w:r>
      <w:r w:rsidRPr="5077D0B0">
        <w:rPr>
          <w:sz w:val="20"/>
          <w:szCs w:val="20"/>
          <w:lang w:val="en-GB" w:eastAsia="en-US"/>
        </w:rPr>
        <w:t xml:space="preserve">CSI-RS resources per set for beam management is RRC configured to the UE as part of </w:t>
      </w:r>
      <w:r w:rsidRPr="5077D0B0">
        <w:rPr>
          <w:rFonts w:eastAsiaTheme="minorEastAsia"/>
          <w:i/>
          <w:iCs/>
          <w:sz w:val="20"/>
          <w:szCs w:val="20"/>
        </w:rPr>
        <w:t>NZP-CSI-RS-</w:t>
      </w:r>
      <w:proofErr w:type="spellStart"/>
      <w:r w:rsidRPr="5077D0B0">
        <w:rPr>
          <w:rFonts w:eastAsiaTheme="minorEastAsia"/>
          <w:i/>
          <w:iCs/>
          <w:sz w:val="20"/>
          <w:szCs w:val="20"/>
        </w:rPr>
        <w:t>ResourceSet</w:t>
      </w:r>
      <w:proofErr w:type="spellEnd"/>
      <w:r w:rsidRPr="5077D0B0">
        <w:rPr>
          <w:sz w:val="20"/>
          <w:szCs w:val="20"/>
          <w:lang w:val="en-GB" w:eastAsia="en-US"/>
        </w:rPr>
        <w:t xml:space="preserve">. Furthermore, the UE is RRC configured with one or more CSI report configs, each includes </w:t>
      </w:r>
      <w:r w:rsidR="00540166">
        <w:rPr>
          <w:sz w:val="20"/>
          <w:szCs w:val="20"/>
          <w:lang w:val="en-GB" w:eastAsia="en-US"/>
        </w:rPr>
        <w:t xml:space="preserve">one or multiple </w:t>
      </w:r>
      <w:r w:rsidRPr="5077D0B0">
        <w:rPr>
          <w:sz w:val="20"/>
          <w:szCs w:val="20"/>
          <w:lang w:eastAsia="en-US"/>
        </w:rPr>
        <w:t xml:space="preserve">CSI-RS resources per set and the associated CSI-RS antenna port configuration. When multiple CSI report </w:t>
      </w:r>
      <w:r w:rsidRPr="5077D0B0">
        <w:rPr>
          <w:sz w:val="20"/>
          <w:szCs w:val="20"/>
          <w:lang w:eastAsia="en-US"/>
        </w:rPr>
        <w:lastRenderedPageBreak/>
        <w:t xml:space="preserve">configs are configured, 3GPP standard allows </w:t>
      </w:r>
      <w:proofErr w:type="spellStart"/>
      <w:r w:rsidRPr="5077D0B0">
        <w:rPr>
          <w:sz w:val="20"/>
          <w:szCs w:val="20"/>
          <w:lang w:eastAsia="en-US"/>
        </w:rPr>
        <w:t>gNB</w:t>
      </w:r>
      <w:proofErr w:type="spellEnd"/>
      <w:r w:rsidRPr="5077D0B0">
        <w:rPr>
          <w:sz w:val="20"/>
          <w:szCs w:val="20"/>
          <w:lang w:eastAsia="en-US"/>
        </w:rPr>
        <w:t xml:space="preserve"> to dynamically select one of the configured CSI report configs</w:t>
      </w:r>
      <w:r w:rsidR="003F1C0F" w:rsidRPr="5077D0B0">
        <w:rPr>
          <w:sz w:val="20"/>
          <w:szCs w:val="20"/>
          <w:lang w:eastAsia="en-US"/>
        </w:rPr>
        <w:t xml:space="preserve"> for beam management</w:t>
      </w:r>
      <w:r w:rsidRPr="5077D0B0">
        <w:rPr>
          <w:sz w:val="20"/>
          <w:szCs w:val="20"/>
          <w:lang w:eastAsia="en-US"/>
        </w:rPr>
        <w:t xml:space="preserve">. </w:t>
      </w:r>
    </w:p>
    <w:p w14:paraId="4CFD55CA" w14:textId="18623EA6" w:rsidR="00A176BA" w:rsidRDefault="001A16CE" w:rsidP="00E21023">
      <w:pPr>
        <w:spacing w:after="120" w:line="360" w:lineRule="auto"/>
        <w:rPr>
          <w:sz w:val="20"/>
          <w:szCs w:val="20"/>
          <w:lang w:eastAsia="en-US"/>
        </w:rPr>
      </w:pPr>
      <w:r>
        <w:rPr>
          <w:sz w:val="20"/>
          <w:szCs w:val="20"/>
          <w:lang w:eastAsia="en-US"/>
        </w:rPr>
        <w:t xml:space="preserve">For </w:t>
      </w:r>
      <w:r w:rsidR="0083138B" w:rsidRPr="0083138B">
        <w:rPr>
          <w:sz w:val="20"/>
          <w:szCs w:val="20"/>
          <w:lang w:eastAsia="en-US"/>
        </w:rPr>
        <w:t xml:space="preserve">Rx beam </w:t>
      </w:r>
      <w:r w:rsidR="005A6337">
        <w:rPr>
          <w:sz w:val="20"/>
          <w:szCs w:val="20"/>
          <w:lang w:eastAsia="en-US"/>
        </w:rPr>
        <w:t>sw</w:t>
      </w:r>
      <w:r w:rsidR="00392511">
        <w:rPr>
          <w:sz w:val="20"/>
          <w:szCs w:val="20"/>
          <w:lang w:eastAsia="en-US"/>
        </w:rPr>
        <w:t>itching</w:t>
      </w:r>
      <w:r w:rsidR="0083138B" w:rsidRPr="0083138B">
        <w:rPr>
          <w:sz w:val="20"/>
          <w:szCs w:val="20"/>
          <w:lang w:eastAsia="en-US"/>
        </w:rPr>
        <w:t xml:space="preserve"> procedure</w:t>
      </w:r>
      <w:r w:rsidR="0044551A">
        <w:rPr>
          <w:sz w:val="20"/>
          <w:szCs w:val="20"/>
          <w:lang w:eastAsia="en-US"/>
        </w:rPr>
        <w:t xml:space="preserve">, the parameter </w:t>
      </w:r>
      <w:r w:rsidR="0044551A" w:rsidRPr="0044551A">
        <w:rPr>
          <w:i/>
          <w:iCs/>
          <w:sz w:val="20"/>
          <w:szCs w:val="20"/>
          <w:lang w:eastAsia="en-US"/>
        </w:rPr>
        <w:t>repetition</w:t>
      </w:r>
      <w:r w:rsidR="0044551A">
        <w:rPr>
          <w:sz w:val="20"/>
          <w:szCs w:val="20"/>
          <w:lang w:eastAsia="en-US"/>
        </w:rPr>
        <w:t xml:space="preserve"> in CSI-RS resource</w:t>
      </w:r>
      <w:r w:rsidR="0083138B" w:rsidRPr="0083138B">
        <w:rPr>
          <w:sz w:val="20"/>
          <w:szCs w:val="20"/>
          <w:lang w:eastAsia="en-US"/>
        </w:rPr>
        <w:t xml:space="preserve"> </w:t>
      </w:r>
      <w:r>
        <w:rPr>
          <w:sz w:val="20"/>
          <w:szCs w:val="20"/>
          <w:lang w:eastAsia="en-US"/>
        </w:rPr>
        <w:t>set is</w:t>
      </w:r>
      <w:r w:rsidR="0083138B" w:rsidRPr="0083138B">
        <w:rPr>
          <w:sz w:val="20"/>
          <w:szCs w:val="20"/>
          <w:lang w:eastAsia="en-US"/>
        </w:rPr>
        <w:t xml:space="preserve"> </w:t>
      </w:r>
      <w:r>
        <w:rPr>
          <w:sz w:val="20"/>
          <w:szCs w:val="20"/>
          <w:lang w:eastAsia="en-US"/>
        </w:rPr>
        <w:t xml:space="preserve">set to </w:t>
      </w:r>
      <w:r w:rsidR="0083138B" w:rsidRPr="0083138B">
        <w:rPr>
          <w:sz w:val="20"/>
          <w:szCs w:val="20"/>
          <w:lang w:eastAsia="en-US"/>
        </w:rPr>
        <w:t>"ON"</w:t>
      </w:r>
      <w:r>
        <w:rPr>
          <w:sz w:val="20"/>
          <w:szCs w:val="20"/>
          <w:lang w:eastAsia="en-US"/>
        </w:rPr>
        <w:t>. Furthermore,</w:t>
      </w:r>
      <w:r w:rsidR="00E145CF">
        <w:rPr>
          <w:sz w:val="20"/>
          <w:szCs w:val="20"/>
          <w:lang w:eastAsia="en-US"/>
        </w:rPr>
        <w:t xml:space="preserve"> the UE </w:t>
      </w:r>
      <w:r w:rsidR="00DD1B7B">
        <w:rPr>
          <w:sz w:val="20"/>
          <w:szCs w:val="20"/>
          <w:lang w:eastAsia="en-US"/>
        </w:rPr>
        <w:t>may use FG</w:t>
      </w:r>
      <w:r w:rsidR="00E145CF">
        <w:rPr>
          <w:sz w:val="20"/>
          <w:szCs w:val="20"/>
          <w:lang w:eastAsia="en-US"/>
        </w:rPr>
        <w:t xml:space="preserve"> </w:t>
      </w:r>
      <w:r w:rsidR="00DD1B7B">
        <w:rPr>
          <w:sz w:val="20"/>
          <w:szCs w:val="20"/>
          <w:lang w:eastAsia="en-US"/>
        </w:rPr>
        <w:t xml:space="preserve">2-26 to indicate </w:t>
      </w:r>
      <w:r w:rsidR="00D24BF5">
        <w:rPr>
          <w:sz w:val="20"/>
          <w:szCs w:val="20"/>
          <w:lang w:eastAsia="en-US"/>
        </w:rPr>
        <w:t>a</w:t>
      </w:r>
      <w:r w:rsidR="0083138B">
        <w:rPr>
          <w:sz w:val="20"/>
          <w:szCs w:val="20"/>
          <w:lang w:eastAsia="en-US"/>
        </w:rPr>
        <w:t xml:space="preserve"> r</w:t>
      </w:r>
      <w:r w:rsidR="0083138B" w:rsidRPr="00A356CB">
        <w:rPr>
          <w:sz w:val="20"/>
          <w:szCs w:val="20"/>
          <w:lang w:eastAsia="en-US"/>
        </w:rPr>
        <w:t>ecommended CSI-RS resource repetition number per resource set</w:t>
      </w:r>
      <w:r w:rsidR="0083138B">
        <w:rPr>
          <w:sz w:val="20"/>
          <w:szCs w:val="20"/>
          <w:lang w:eastAsia="en-US"/>
        </w:rPr>
        <w:t>.</w:t>
      </w:r>
      <w:r>
        <w:rPr>
          <w:sz w:val="20"/>
          <w:szCs w:val="20"/>
          <w:lang w:eastAsia="en-US"/>
        </w:rPr>
        <w:t xml:space="preserve"> </w:t>
      </w:r>
      <w:r w:rsidR="008253C0">
        <w:rPr>
          <w:sz w:val="20"/>
          <w:szCs w:val="20"/>
          <w:lang w:eastAsia="en-US"/>
        </w:rPr>
        <w:t xml:space="preserve">In theory, </w:t>
      </w:r>
      <w:r w:rsidR="00BB7B96">
        <w:rPr>
          <w:sz w:val="20"/>
          <w:szCs w:val="20"/>
          <w:lang w:eastAsia="en-US"/>
        </w:rPr>
        <w:t>t</w:t>
      </w:r>
      <w:r w:rsidR="00A176BA" w:rsidRPr="5077D0B0">
        <w:rPr>
          <w:sz w:val="20"/>
          <w:szCs w:val="20"/>
          <w:lang w:eastAsia="en-US"/>
        </w:rPr>
        <w:t>he</w:t>
      </w:r>
      <w:r w:rsidR="00BB7B96">
        <w:rPr>
          <w:sz w:val="20"/>
          <w:szCs w:val="20"/>
          <w:lang w:eastAsia="en-US"/>
        </w:rPr>
        <w:t xml:space="preserve"> </w:t>
      </w:r>
      <w:proofErr w:type="spellStart"/>
      <w:r w:rsidR="00BB7B96">
        <w:rPr>
          <w:sz w:val="20"/>
          <w:szCs w:val="20"/>
          <w:lang w:eastAsia="en-US"/>
        </w:rPr>
        <w:t>gNB</w:t>
      </w:r>
      <w:proofErr w:type="spellEnd"/>
      <w:r w:rsidR="00BB7B96">
        <w:rPr>
          <w:sz w:val="20"/>
          <w:szCs w:val="20"/>
          <w:lang w:eastAsia="en-US"/>
        </w:rPr>
        <w:t xml:space="preserve"> may configure </w:t>
      </w:r>
      <w:r w:rsidR="00AE5EF1">
        <w:rPr>
          <w:sz w:val="20"/>
          <w:szCs w:val="20"/>
          <w:lang w:eastAsia="en-US"/>
        </w:rPr>
        <w:t xml:space="preserve">different CSI-RS resource repetition numbers for </w:t>
      </w:r>
      <w:r w:rsidR="00A176BA" w:rsidRPr="5077D0B0">
        <w:rPr>
          <w:sz w:val="20"/>
          <w:szCs w:val="20"/>
          <w:lang w:eastAsia="en-US"/>
        </w:rPr>
        <w:t>different CSI report configs</w:t>
      </w:r>
      <w:r w:rsidR="00AE5EF1">
        <w:rPr>
          <w:sz w:val="20"/>
          <w:szCs w:val="20"/>
          <w:lang w:eastAsia="en-US"/>
        </w:rPr>
        <w:t xml:space="preserve">. </w:t>
      </w:r>
      <w:r w:rsidR="002C39B5">
        <w:rPr>
          <w:sz w:val="20"/>
          <w:szCs w:val="20"/>
          <w:lang w:eastAsia="en-US"/>
        </w:rPr>
        <w:t xml:space="preserve">However, RAN4 specification </w:t>
      </w:r>
      <w:r w:rsidR="00D347FE">
        <w:rPr>
          <w:sz w:val="20"/>
          <w:szCs w:val="20"/>
          <w:lang w:eastAsia="en-US"/>
        </w:rPr>
        <w:t xml:space="preserve">(e.g., TS </w:t>
      </w:r>
      <w:r w:rsidR="00D347FE" w:rsidRPr="00D347FE">
        <w:rPr>
          <w:sz w:val="20"/>
          <w:szCs w:val="20"/>
          <w:lang w:eastAsia="en-US"/>
        </w:rPr>
        <w:t>38.101-2</w:t>
      </w:r>
      <w:r w:rsidR="00D347FE">
        <w:rPr>
          <w:sz w:val="20"/>
          <w:szCs w:val="20"/>
          <w:lang w:eastAsia="en-US"/>
        </w:rPr>
        <w:t>)</w:t>
      </w:r>
      <w:r w:rsidR="00A176BA" w:rsidRPr="5077D0B0">
        <w:rPr>
          <w:sz w:val="20"/>
          <w:szCs w:val="20"/>
          <w:lang w:eastAsia="en-US"/>
        </w:rPr>
        <w:t xml:space="preserve"> </w:t>
      </w:r>
      <w:r w:rsidR="00D347FE">
        <w:rPr>
          <w:sz w:val="20"/>
          <w:szCs w:val="20"/>
          <w:lang w:eastAsia="en-US"/>
        </w:rPr>
        <w:t xml:space="preserve">defines </w:t>
      </w:r>
      <w:r w:rsidR="00C110F1">
        <w:rPr>
          <w:sz w:val="20"/>
          <w:szCs w:val="20"/>
          <w:lang w:eastAsia="en-US"/>
        </w:rPr>
        <w:t xml:space="preserve">CSI-RS based beam management based on the recommended </w:t>
      </w:r>
      <w:r w:rsidR="00251981">
        <w:rPr>
          <w:sz w:val="20"/>
          <w:szCs w:val="20"/>
          <w:lang w:eastAsia="en-US"/>
        </w:rPr>
        <w:t xml:space="preserve">repetition number. Therefore, it is expected that the </w:t>
      </w:r>
      <w:r w:rsidR="00A449FE">
        <w:rPr>
          <w:sz w:val="20"/>
          <w:szCs w:val="20"/>
          <w:lang w:eastAsia="en-US"/>
        </w:rPr>
        <w:t>configured repetition number is aligned with the recommended repetition number. For example, if the UE r</w:t>
      </w:r>
      <w:r w:rsidR="00A449FE" w:rsidRPr="00A449FE">
        <w:rPr>
          <w:sz w:val="20"/>
          <w:szCs w:val="20"/>
          <w:lang w:eastAsia="en-US"/>
        </w:rPr>
        <w:t>ecommend</w:t>
      </w:r>
      <w:r w:rsidR="00A449FE">
        <w:rPr>
          <w:sz w:val="20"/>
          <w:szCs w:val="20"/>
          <w:lang w:eastAsia="en-US"/>
        </w:rPr>
        <w:t>s</w:t>
      </w:r>
      <w:r w:rsidR="00A449FE" w:rsidRPr="00A449FE">
        <w:rPr>
          <w:sz w:val="20"/>
          <w:szCs w:val="20"/>
          <w:lang w:eastAsia="en-US"/>
        </w:rPr>
        <w:t xml:space="preserve"> </w:t>
      </w:r>
      <w:r w:rsidR="004512D0">
        <w:rPr>
          <w:sz w:val="20"/>
          <w:szCs w:val="20"/>
          <w:lang w:eastAsia="en-US"/>
        </w:rPr>
        <w:t xml:space="preserve">8 as </w:t>
      </w:r>
      <w:r w:rsidR="00A449FE" w:rsidRPr="00A449FE">
        <w:rPr>
          <w:sz w:val="20"/>
          <w:szCs w:val="20"/>
          <w:lang w:eastAsia="en-US"/>
        </w:rPr>
        <w:t>CSI-RS resource repetition number per resource set</w:t>
      </w:r>
      <w:r w:rsidR="004512D0">
        <w:rPr>
          <w:sz w:val="20"/>
          <w:szCs w:val="20"/>
          <w:lang w:eastAsia="en-US"/>
        </w:rPr>
        <w:t xml:space="preserve">, the </w:t>
      </w:r>
      <w:proofErr w:type="spellStart"/>
      <w:r w:rsidR="004512D0">
        <w:rPr>
          <w:sz w:val="20"/>
          <w:szCs w:val="20"/>
          <w:lang w:eastAsia="en-US"/>
        </w:rPr>
        <w:t>gNB</w:t>
      </w:r>
      <w:proofErr w:type="spellEnd"/>
      <w:r w:rsidR="004512D0">
        <w:rPr>
          <w:sz w:val="20"/>
          <w:szCs w:val="20"/>
          <w:lang w:eastAsia="en-US"/>
        </w:rPr>
        <w:t xml:space="preserve"> should configure CSI-RS resource sets having 8 CSI-RS resources with the same transmission beams.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5"/>
        <w:gridCol w:w="2063"/>
        <w:gridCol w:w="3286"/>
        <w:gridCol w:w="3286"/>
      </w:tblGrid>
      <w:tr w:rsidR="007B36AD" w:rsidRPr="00A356CB" w14:paraId="265741BE" w14:textId="48594BAF" w:rsidTr="004777B5">
        <w:trPr>
          <w:trHeight w:val="525"/>
        </w:trPr>
        <w:tc>
          <w:tcPr>
            <w:tcW w:w="382" w:type="pct"/>
            <w:shd w:val="clear" w:color="auto" w:fill="auto"/>
            <w:vAlign w:val="center"/>
          </w:tcPr>
          <w:p w14:paraId="4876E633" w14:textId="77777777" w:rsidR="007B36AD" w:rsidRPr="00DA6965" w:rsidRDefault="007B36AD" w:rsidP="00A356CB">
            <w:pPr>
              <w:spacing w:after="120" w:line="360" w:lineRule="auto"/>
              <w:rPr>
                <w:sz w:val="20"/>
                <w:szCs w:val="20"/>
                <w:lang w:eastAsia="en-US"/>
              </w:rPr>
            </w:pPr>
            <w:r w:rsidRPr="00DA6965">
              <w:rPr>
                <w:sz w:val="20"/>
                <w:szCs w:val="20"/>
                <w:lang w:eastAsia="en-US"/>
              </w:rPr>
              <w:t>2-26</w:t>
            </w:r>
          </w:p>
        </w:tc>
        <w:tc>
          <w:tcPr>
            <w:tcW w:w="1103" w:type="pct"/>
            <w:shd w:val="clear" w:color="auto" w:fill="auto"/>
            <w:vAlign w:val="center"/>
          </w:tcPr>
          <w:p w14:paraId="146A0E3E" w14:textId="77777777" w:rsidR="007B36AD" w:rsidRPr="00DA6965" w:rsidRDefault="007B36AD" w:rsidP="00A356CB">
            <w:pPr>
              <w:spacing w:after="120" w:line="360" w:lineRule="auto"/>
              <w:rPr>
                <w:sz w:val="20"/>
                <w:szCs w:val="20"/>
                <w:lang w:eastAsia="en-US"/>
              </w:rPr>
            </w:pPr>
            <w:r w:rsidRPr="00DA6965">
              <w:rPr>
                <w:sz w:val="20"/>
                <w:szCs w:val="20"/>
                <w:lang w:eastAsia="en-US"/>
              </w:rPr>
              <w:t>Receiving beam selection using CSI-RS resource repetition "ON"</w:t>
            </w:r>
          </w:p>
        </w:tc>
        <w:tc>
          <w:tcPr>
            <w:tcW w:w="1757" w:type="pct"/>
            <w:shd w:val="clear" w:color="auto" w:fill="auto"/>
            <w:vAlign w:val="center"/>
          </w:tcPr>
          <w:p w14:paraId="43B12096" w14:textId="77777777" w:rsidR="007B36AD" w:rsidRPr="00DA6965" w:rsidRDefault="007B36AD" w:rsidP="00A356CB">
            <w:pPr>
              <w:spacing w:after="120" w:line="360" w:lineRule="auto"/>
              <w:rPr>
                <w:sz w:val="20"/>
                <w:szCs w:val="20"/>
                <w:lang w:eastAsia="en-US"/>
              </w:rPr>
            </w:pPr>
            <w:r w:rsidRPr="00DA6965">
              <w:rPr>
                <w:sz w:val="20"/>
                <w:szCs w:val="20"/>
                <w:lang w:eastAsia="en-US"/>
              </w:rPr>
              <w:t>1. Support Rx beam switching procedure using CSI-RS resource repetition "ON"</w:t>
            </w:r>
          </w:p>
          <w:p w14:paraId="01D6BE82" w14:textId="6313E1F2" w:rsidR="007B36AD" w:rsidRPr="00DA6965" w:rsidRDefault="007B36AD" w:rsidP="004777B5">
            <w:pPr>
              <w:spacing w:after="120" w:line="360" w:lineRule="auto"/>
              <w:rPr>
                <w:sz w:val="20"/>
                <w:szCs w:val="20"/>
                <w:lang w:eastAsia="en-US"/>
              </w:rPr>
            </w:pPr>
            <w:r w:rsidRPr="00DA6965">
              <w:rPr>
                <w:sz w:val="20"/>
                <w:szCs w:val="20"/>
                <w:lang w:eastAsia="en-US"/>
              </w:rPr>
              <w:t xml:space="preserve">2. Recommended CSI-RS resource repetition number per resource set, </w:t>
            </w:r>
          </w:p>
        </w:tc>
        <w:tc>
          <w:tcPr>
            <w:tcW w:w="1757" w:type="pct"/>
          </w:tcPr>
          <w:p w14:paraId="5C9FEF78" w14:textId="77777777" w:rsidR="004777B5" w:rsidRPr="00DA6965" w:rsidRDefault="004777B5" w:rsidP="004777B5">
            <w:pPr>
              <w:spacing w:after="120" w:line="360" w:lineRule="auto"/>
              <w:rPr>
                <w:sz w:val="20"/>
                <w:szCs w:val="20"/>
                <w:lang w:eastAsia="en-US"/>
              </w:rPr>
            </w:pPr>
            <w:r w:rsidRPr="00DA6965">
              <w:rPr>
                <w:sz w:val="20"/>
                <w:szCs w:val="20"/>
                <w:lang w:eastAsia="en-US"/>
              </w:rPr>
              <w:t>Mandatory with UE capability at least for FR2</w:t>
            </w:r>
          </w:p>
          <w:p w14:paraId="24B949E0" w14:textId="2B1C0C26" w:rsidR="007B36AD" w:rsidRPr="00DA6965" w:rsidRDefault="004777B5" w:rsidP="004777B5">
            <w:pPr>
              <w:spacing w:after="120" w:line="360" w:lineRule="auto"/>
              <w:rPr>
                <w:sz w:val="20"/>
                <w:szCs w:val="20"/>
                <w:lang w:eastAsia="en-US"/>
              </w:rPr>
            </w:pPr>
            <w:r w:rsidRPr="00DA6965">
              <w:rPr>
                <w:sz w:val="20"/>
                <w:szCs w:val="20"/>
                <w:lang w:eastAsia="en-US"/>
              </w:rPr>
              <w:t>Componet-2: candidate value set {2, 3, 4, 5, 6, 7, 8}</w:t>
            </w:r>
          </w:p>
        </w:tc>
      </w:tr>
    </w:tbl>
    <w:p w14:paraId="7E901B8C" w14:textId="411177D8" w:rsidR="00941971" w:rsidRDefault="00D33C76" w:rsidP="0090517E">
      <w:pPr>
        <w:spacing w:before="120" w:after="120" w:line="360" w:lineRule="auto"/>
        <w:rPr>
          <w:sz w:val="20"/>
          <w:szCs w:val="20"/>
          <w:lang w:eastAsia="en-US"/>
        </w:rPr>
      </w:pPr>
      <w:r>
        <w:rPr>
          <w:sz w:val="20"/>
          <w:szCs w:val="20"/>
          <w:lang w:val="en-GB" w:eastAsia="en-US"/>
        </w:rPr>
        <w:t>In practice</w:t>
      </w:r>
      <w:r w:rsidR="005245DD">
        <w:rPr>
          <w:sz w:val="20"/>
          <w:szCs w:val="20"/>
          <w:lang w:val="en-GB" w:eastAsia="en-US"/>
        </w:rPr>
        <w:t>, t</w:t>
      </w:r>
      <w:r w:rsidR="00140066">
        <w:rPr>
          <w:sz w:val="20"/>
          <w:szCs w:val="20"/>
          <w:lang w:val="en-GB" w:eastAsia="en-US"/>
        </w:rPr>
        <w:t xml:space="preserve">he </w:t>
      </w:r>
      <w:r w:rsidR="00140066" w:rsidRPr="00140066">
        <w:rPr>
          <w:sz w:val="20"/>
          <w:szCs w:val="20"/>
          <w:lang w:val="en-GB" w:eastAsia="en-US"/>
        </w:rPr>
        <w:t>CSI-RS resource repetition number</w:t>
      </w:r>
      <w:r w:rsidR="00140066">
        <w:rPr>
          <w:sz w:val="20"/>
          <w:szCs w:val="20"/>
          <w:lang w:val="en-GB" w:eastAsia="en-US"/>
        </w:rPr>
        <w:t xml:space="preserve"> may depend on </w:t>
      </w:r>
      <w:r w:rsidR="000D4CC2">
        <w:rPr>
          <w:sz w:val="20"/>
          <w:szCs w:val="20"/>
          <w:lang w:val="en-GB" w:eastAsia="en-US"/>
        </w:rPr>
        <w:t xml:space="preserve">UE implementation on </w:t>
      </w:r>
      <w:r>
        <w:rPr>
          <w:sz w:val="20"/>
          <w:szCs w:val="20"/>
          <w:lang w:val="en-GB" w:eastAsia="en-US"/>
        </w:rPr>
        <w:t xml:space="preserve">how it </w:t>
      </w:r>
      <w:r w:rsidR="000D4CC2">
        <w:rPr>
          <w:sz w:val="20"/>
          <w:szCs w:val="20"/>
          <w:lang w:val="en-GB" w:eastAsia="en-US"/>
        </w:rPr>
        <w:t>use</w:t>
      </w:r>
      <w:r>
        <w:rPr>
          <w:sz w:val="20"/>
          <w:szCs w:val="20"/>
          <w:lang w:val="en-GB" w:eastAsia="en-US"/>
        </w:rPr>
        <w:t>s</w:t>
      </w:r>
      <w:r w:rsidR="000D4CC2">
        <w:rPr>
          <w:sz w:val="20"/>
          <w:szCs w:val="20"/>
          <w:lang w:val="en-GB" w:eastAsia="en-US"/>
        </w:rPr>
        <w:t xml:space="preserve"> antenna elements for </w:t>
      </w:r>
      <w:r w:rsidR="000E668D">
        <w:rPr>
          <w:sz w:val="20"/>
          <w:szCs w:val="20"/>
          <w:lang w:val="en-GB" w:eastAsia="en-US"/>
        </w:rPr>
        <w:t xml:space="preserve">Rx beam </w:t>
      </w:r>
      <w:r w:rsidR="00287726">
        <w:rPr>
          <w:sz w:val="20"/>
          <w:szCs w:val="20"/>
          <w:lang w:val="en-GB" w:eastAsia="en-US"/>
        </w:rPr>
        <w:t>switching procedure</w:t>
      </w:r>
      <w:r w:rsidR="000E668D">
        <w:rPr>
          <w:sz w:val="20"/>
          <w:szCs w:val="20"/>
          <w:lang w:val="en-GB" w:eastAsia="en-US"/>
        </w:rPr>
        <w:t>.</w:t>
      </w:r>
      <w:r w:rsidR="00211B18">
        <w:rPr>
          <w:sz w:val="20"/>
          <w:szCs w:val="20"/>
          <w:lang w:val="en-GB" w:eastAsia="en-US"/>
        </w:rPr>
        <w:t xml:space="preserve"> </w:t>
      </w:r>
      <w:r w:rsidR="00287726" w:rsidRPr="00DB65DF">
        <w:rPr>
          <w:sz w:val="20"/>
          <w:szCs w:val="20"/>
          <w:lang w:val="en-GB" w:eastAsia="en-US"/>
        </w:rPr>
        <w:t xml:space="preserve">For example, </w:t>
      </w:r>
      <w:r w:rsidR="000A162B">
        <w:rPr>
          <w:sz w:val="20"/>
          <w:szCs w:val="20"/>
          <w:lang w:val="en-GB" w:eastAsia="en-US"/>
        </w:rPr>
        <w:t xml:space="preserve">the total number of </w:t>
      </w:r>
      <w:r w:rsidR="00287726" w:rsidRPr="00DB65DF">
        <w:rPr>
          <w:sz w:val="20"/>
          <w:szCs w:val="20"/>
          <w:lang w:val="en-GB" w:eastAsia="en-US"/>
        </w:rPr>
        <w:t>candidate</w:t>
      </w:r>
      <w:r w:rsidR="000A162B">
        <w:rPr>
          <w:sz w:val="20"/>
          <w:szCs w:val="20"/>
          <w:lang w:val="en-GB" w:eastAsia="en-US"/>
        </w:rPr>
        <w:t xml:space="preserve"> Rx beams is </w:t>
      </w:r>
      <w:r w:rsidR="00287726">
        <w:rPr>
          <w:sz w:val="20"/>
          <w:szCs w:val="20"/>
          <w:lang w:val="en-GB" w:eastAsia="en-US"/>
        </w:rPr>
        <w:t>8</w:t>
      </w:r>
      <w:r w:rsidR="00287726" w:rsidRPr="00DB65DF">
        <w:rPr>
          <w:sz w:val="20"/>
          <w:szCs w:val="20"/>
          <w:lang w:val="en-GB" w:eastAsia="en-US"/>
        </w:rPr>
        <w:t xml:space="preserve"> when UE uses 8 antenna elements</w:t>
      </w:r>
      <w:r w:rsidR="00287726">
        <w:rPr>
          <w:sz w:val="20"/>
          <w:szCs w:val="20"/>
          <w:lang w:val="en-GB" w:eastAsia="en-US"/>
        </w:rPr>
        <w:t xml:space="preserve">, </w:t>
      </w:r>
      <w:r w:rsidR="00287726" w:rsidRPr="00DB65DF">
        <w:rPr>
          <w:sz w:val="20"/>
          <w:szCs w:val="20"/>
          <w:lang w:val="en-GB" w:eastAsia="en-US"/>
        </w:rPr>
        <w:t>5 when UE uses 4 antenna elements, and 3 when UE uses 2 antenna elements.</w:t>
      </w:r>
      <w:r w:rsidR="00941971">
        <w:rPr>
          <w:sz w:val="20"/>
          <w:szCs w:val="20"/>
          <w:lang w:val="en-GB" w:eastAsia="en-US"/>
        </w:rPr>
        <w:t xml:space="preserve"> </w:t>
      </w:r>
      <w:r w:rsidR="0087510D">
        <w:rPr>
          <w:sz w:val="20"/>
          <w:szCs w:val="20"/>
          <w:lang w:val="en-GB" w:eastAsia="en-US"/>
        </w:rPr>
        <w:t>Therefore</w:t>
      </w:r>
      <w:r w:rsidR="004D0F44">
        <w:rPr>
          <w:sz w:val="20"/>
          <w:szCs w:val="20"/>
          <w:lang w:val="en-GB" w:eastAsia="en-US"/>
        </w:rPr>
        <w:t>, i</w:t>
      </w:r>
      <w:r w:rsidR="00F5782E" w:rsidRPr="5077D0B0">
        <w:rPr>
          <w:sz w:val="20"/>
          <w:szCs w:val="20"/>
          <w:lang w:val="en-GB" w:eastAsia="en-US"/>
        </w:rPr>
        <w:t xml:space="preserve">f UE </w:t>
      </w:r>
      <w:r w:rsidR="00E163EB">
        <w:rPr>
          <w:sz w:val="20"/>
          <w:szCs w:val="20"/>
          <w:lang w:val="en-GB" w:eastAsia="en-US"/>
        </w:rPr>
        <w:t xml:space="preserve">can provide </w:t>
      </w:r>
      <w:r w:rsidR="00F5782E" w:rsidRPr="5077D0B0">
        <w:rPr>
          <w:sz w:val="20"/>
          <w:szCs w:val="20"/>
          <w:lang w:val="en-GB" w:eastAsia="en-US"/>
        </w:rPr>
        <w:t xml:space="preserve">can report a list of candidate values for </w:t>
      </w:r>
      <w:r w:rsidR="00F5782E" w:rsidRPr="5077D0B0">
        <w:rPr>
          <w:sz w:val="20"/>
          <w:szCs w:val="20"/>
          <w:lang w:eastAsia="en-US"/>
        </w:rPr>
        <w:t xml:space="preserve">the </w:t>
      </w:r>
      <w:r w:rsidR="009B5950" w:rsidRPr="009B5950">
        <w:rPr>
          <w:sz w:val="20"/>
          <w:szCs w:val="20"/>
          <w:lang w:eastAsia="en-US"/>
        </w:rPr>
        <w:t>CSI-RS resource repetition number per resource set</w:t>
      </w:r>
      <w:r w:rsidR="00F5782E" w:rsidRPr="5077D0B0">
        <w:rPr>
          <w:sz w:val="20"/>
          <w:szCs w:val="20"/>
          <w:lang w:val="en-GB" w:eastAsia="en-US"/>
        </w:rPr>
        <w:t xml:space="preserve">, the </w:t>
      </w:r>
      <w:proofErr w:type="spellStart"/>
      <w:r w:rsidR="00F5782E" w:rsidRPr="5077D0B0">
        <w:rPr>
          <w:sz w:val="20"/>
          <w:szCs w:val="20"/>
          <w:lang w:val="en-GB" w:eastAsia="en-US"/>
        </w:rPr>
        <w:t>gNB</w:t>
      </w:r>
      <w:proofErr w:type="spellEnd"/>
      <w:r w:rsidR="00F5782E" w:rsidRPr="5077D0B0">
        <w:rPr>
          <w:sz w:val="20"/>
          <w:szCs w:val="20"/>
          <w:lang w:val="en-GB" w:eastAsia="en-US"/>
        </w:rPr>
        <w:t xml:space="preserve"> might be able to configure CSI report configs with the number of CSI-RS resources per set based on the candidate values reported by the UE</w:t>
      </w:r>
      <w:r w:rsidR="00941971">
        <w:rPr>
          <w:sz w:val="20"/>
          <w:szCs w:val="20"/>
          <w:lang w:val="en-GB" w:eastAsia="en-US"/>
        </w:rPr>
        <w:t xml:space="preserve">. With this reporting, </w:t>
      </w:r>
      <w:r w:rsidR="00AA6A77">
        <w:rPr>
          <w:sz w:val="20"/>
          <w:szCs w:val="20"/>
          <w:lang w:eastAsia="en-US"/>
        </w:rPr>
        <w:t xml:space="preserve">efficiency of </w:t>
      </w:r>
      <w:r w:rsidR="00AA6A77">
        <w:rPr>
          <w:sz w:val="20"/>
          <w:szCs w:val="20"/>
          <w:lang w:val="en-GB" w:eastAsia="en-US"/>
        </w:rPr>
        <w:t xml:space="preserve">CSI-RS resource usage </w:t>
      </w:r>
      <w:r w:rsidR="003D4A1B">
        <w:rPr>
          <w:sz w:val="20"/>
          <w:szCs w:val="20"/>
          <w:lang w:val="en-GB" w:eastAsia="en-US"/>
        </w:rPr>
        <w:t xml:space="preserve">and BS power consumption </w:t>
      </w:r>
      <w:r w:rsidR="00227735">
        <w:rPr>
          <w:sz w:val="20"/>
          <w:szCs w:val="20"/>
          <w:lang w:val="en-GB" w:eastAsia="en-US"/>
        </w:rPr>
        <w:t xml:space="preserve">can be improved. In other words, the </w:t>
      </w:r>
      <w:proofErr w:type="spellStart"/>
      <w:r w:rsidR="00227735">
        <w:rPr>
          <w:sz w:val="20"/>
          <w:szCs w:val="20"/>
          <w:lang w:val="en-GB" w:eastAsia="en-US"/>
        </w:rPr>
        <w:t>gNB</w:t>
      </w:r>
      <w:proofErr w:type="spellEnd"/>
      <w:r w:rsidR="00227735">
        <w:rPr>
          <w:sz w:val="20"/>
          <w:szCs w:val="20"/>
          <w:lang w:val="en-GB" w:eastAsia="en-US"/>
        </w:rPr>
        <w:t xml:space="preserve"> does not </w:t>
      </w:r>
      <w:r w:rsidR="00422FB6">
        <w:rPr>
          <w:sz w:val="20"/>
          <w:szCs w:val="20"/>
          <w:lang w:val="en-GB" w:eastAsia="en-US"/>
        </w:rPr>
        <w:t xml:space="preserve">need to transmit unnecessary CSI-RS </w:t>
      </w:r>
      <w:r w:rsidR="00360B20">
        <w:rPr>
          <w:sz w:val="20"/>
          <w:szCs w:val="20"/>
          <w:lang w:val="en-GB" w:eastAsia="en-US"/>
        </w:rPr>
        <w:t>(e.g., overlapping beams due to dynamic adaptation of spatial elements) in</w:t>
      </w:r>
      <w:r w:rsidR="00AA6A77">
        <w:rPr>
          <w:sz w:val="20"/>
          <w:szCs w:val="20"/>
          <w:lang w:val="en-GB" w:eastAsia="en-US"/>
        </w:rPr>
        <w:t xml:space="preserve"> </w:t>
      </w:r>
      <w:r w:rsidR="00AA6A77" w:rsidRPr="0083138B">
        <w:rPr>
          <w:sz w:val="20"/>
          <w:szCs w:val="20"/>
          <w:lang w:eastAsia="en-US"/>
        </w:rPr>
        <w:t xml:space="preserve">Rx beam </w:t>
      </w:r>
      <w:r w:rsidR="00AA6A77">
        <w:rPr>
          <w:sz w:val="20"/>
          <w:szCs w:val="20"/>
          <w:lang w:eastAsia="en-US"/>
        </w:rPr>
        <w:t>switching</w:t>
      </w:r>
      <w:r w:rsidR="00AA6A77" w:rsidRPr="0083138B">
        <w:rPr>
          <w:sz w:val="20"/>
          <w:szCs w:val="20"/>
          <w:lang w:eastAsia="en-US"/>
        </w:rPr>
        <w:t xml:space="preserve"> procedure</w:t>
      </w:r>
      <w:r w:rsidR="00AA6A77">
        <w:rPr>
          <w:sz w:val="20"/>
          <w:szCs w:val="20"/>
          <w:lang w:eastAsia="en-US"/>
        </w:rPr>
        <w:t>.</w:t>
      </w:r>
      <w:r w:rsidR="0067200E">
        <w:rPr>
          <w:sz w:val="20"/>
          <w:szCs w:val="20"/>
          <w:lang w:eastAsia="en-US"/>
        </w:rPr>
        <w:t xml:space="preserve"> </w:t>
      </w:r>
    </w:p>
    <w:p w14:paraId="67E3F7B2" w14:textId="35B75E44" w:rsidR="0067200E" w:rsidRPr="006F76CD" w:rsidRDefault="0067200E" w:rsidP="0067200E">
      <w:pPr>
        <w:spacing w:after="120" w:line="360" w:lineRule="auto"/>
        <w:rPr>
          <w:b/>
          <w:bCs/>
          <w:i/>
          <w:iCs/>
          <w:sz w:val="20"/>
          <w:szCs w:val="20"/>
          <w:lang w:val="en-GB" w:eastAsia="en-US"/>
        </w:rPr>
      </w:pPr>
      <w:r w:rsidRPr="006F76CD">
        <w:rPr>
          <w:b/>
          <w:bCs/>
          <w:i/>
          <w:iCs/>
          <w:sz w:val="20"/>
          <w:szCs w:val="20"/>
          <w:lang w:eastAsia="en-US"/>
        </w:rPr>
        <w:t>Observation</w:t>
      </w:r>
      <w:r w:rsidR="00500251" w:rsidRPr="006F76CD">
        <w:rPr>
          <w:b/>
          <w:bCs/>
          <w:i/>
          <w:iCs/>
          <w:sz w:val="20"/>
          <w:szCs w:val="20"/>
          <w:lang w:eastAsia="en-US"/>
        </w:rPr>
        <w:t xml:space="preserve"> 5</w:t>
      </w:r>
      <w:r w:rsidRPr="006F76CD">
        <w:rPr>
          <w:b/>
          <w:bCs/>
          <w:i/>
          <w:iCs/>
          <w:sz w:val="20"/>
          <w:szCs w:val="20"/>
          <w:lang w:eastAsia="en-US"/>
        </w:rPr>
        <w:t>: I</w:t>
      </w:r>
      <w:r w:rsidRPr="006F76CD">
        <w:rPr>
          <w:b/>
          <w:bCs/>
          <w:i/>
          <w:iCs/>
          <w:sz w:val="20"/>
          <w:szCs w:val="20"/>
          <w:lang w:val="en-GB" w:eastAsia="en-US"/>
        </w:rPr>
        <w:t xml:space="preserve">f UE can report a list of candidate values for </w:t>
      </w:r>
      <w:r w:rsidRPr="006F76CD">
        <w:rPr>
          <w:b/>
          <w:bCs/>
          <w:i/>
          <w:iCs/>
          <w:sz w:val="20"/>
          <w:szCs w:val="20"/>
          <w:lang w:eastAsia="en-US"/>
        </w:rPr>
        <w:t>the CSI-RS resource repetition number per resource set</w:t>
      </w:r>
      <w:r w:rsidRPr="006F76CD">
        <w:rPr>
          <w:b/>
          <w:bCs/>
          <w:i/>
          <w:iCs/>
          <w:sz w:val="20"/>
          <w:szCs w:val="20"/>
          <w:lang w:val="en-GB" w:eastAsia="en-US"/>
        </w:rPr>
        <w:t xml:space="preserve">, the </w:t>
      </w:r>
      <w:proofErr w:type="spellStart"/>
      <w:r w:rsidRPr="006F76CD">
        <w:rPr>
          <w:b/>
          <w:bCs/>
          <w:i/>
          <w:iCs/>
          <w:sz w:val="20"/>
          <w:szCs w:val="20"/>
          <w:lang w:val="en-GB" w:eastAsia="en-US"/>
        </w:rPr>
        <w:t>gNB</w:t>
      </w:r>
      <w:proofErr w:type="spellEnd"/>
      <w:r w:rsidRPr="006F76CD">
        <w:rPr>
          <w:b/>
          <w:bCs/>
          <w:i/>
          <w:iCs/>
          <w:sz w:val="20"/>
          <w:szCs w:val="20"/>
          <w:lang w:val="en-GB" w:eastAsia="en-US"/>
        </w:rPr>
        <w:t xml:space="preserve"> might be able to configure CSI report configs based on the candidate values reported by the UE for improving </w:t>
      </w:r>
      <w:r w:rsidRPr="006F76CD">
        <w:rPr>
          <w:b/>
          <w:bCs/>
          <w:i/>
          <w:iCs/>
          <w:sz w:val="20"/>
          <w:szCs w:val="20"/>
          <w:lang w:eastAsia="en-US"/>
        </w:rPr>
        <w:t xml:space="preserve">efficiency of </w:t>
      </w:r>
      <w:r w:rsidRPr="006F76CD">
        <w:rPr>
          <w:b/>
          <w:bCs/>
          <w:i/>
          <w:iCs/>
          <w:sz w:val="20"/>
          <w:szCs w:val="20"/>
          <w:lang w:val="en-GB" w:eastAsia="en-US"/>
        </w:rPr>
        <w:t xml:space="preserve">CSI-RS resource usage </w:t>
      </w:r>
      <w:r w:rsidR="00BE309F" w:rsidRPr="006F76CD">
        <w:rPr>
          <w:b/>
          <w:bCs/>
          <w:i/>
          <w:iCs/>
          <w:sz w:val="20"/>
          <w:szCs w:val="20"/>
          <w:lang w:val="en-GB" w:eastAsia="en-US"/>
        </w:rPr>
        <w:t xml:space="preserve">and power consumption </w:t>
      </w:r>
      <w:r w:rsidRPr="006F76CD">
        <w:rPr>
          <w:b/>
          <w:bCs/>
          <w:i/>
          <w:iCs/>
          <w:sz w:val="20"/>
          <w:szCs w:val="20"/>
          <w:lang w:val="en-GB" w:eastAsia="en-US"/>
        </w:rPr>
        <w:t xml:space="preserve">during </w:t>
      </w:r>
      <w:r w:rsidRPr="006F76CD">
        <w:rPr>
          <w:b/>
          <w:bCs/>
          <w:i/>
          <w:iCs/>
          <w:sz w:val="20"/>
          <w:szCs w:val="20"/>
          <w:lang w:eastAsia="en-US"/>
        </w:rPr>
        <w:t>Rx beam switching procedure.</w:t>
      </w:r>
    </w:p>
    <w:p w14:paraId="75A1F8AD" w14:textId="1E29F1A8" w:rsidR="00F5782E" w:rsidRPr="006F76CD" w:rsidRDefault="00F5782E" w:rsidP="00E21023">
      <w:pPr>
        <w:spacing w:after="120" w:line="360" w:lineRule="auto"/>
        <w:rPr>
          <w:b/>
          <w:bCs/>
          <w:i/>
          <w:iCs/>
          <w:sz w:val="20"/>
          <w:szCs w:val="20"/>
          <w:lang w:val="en-GB" w:eastAsia="en-US"/>
        </w:rPr>
      </w:pPr>
      <w:r w:rsidRPr="006F76CD">
        <w:rPr>
          <w:b/>
          <w:bCs/>
          <w:i/>
          <w:iCs/>
          <w:sz w:val="20"/>
          <w:szCs w:val="20"/>
          <w:lang w:val="en-GB" w:eastAsia="en-US"/>
        </w:rPr>
        <w:t>Proposal</w:t>
      </w:r>
      <w:r w:rsidR="005B485B" w:rsidRPr="006F76CD">
        <w:rPr>
          <w:b/>
          <w:bCs/>
          <w:i/>
          <w:iCs/>
          <w:sz w:val="20"/>
          <w:szCs w:val="20"/>
          <w:lang w:val="en-GB" w:eastAsia="en-US"/>
        </w:rPr>
        <w:t xml:space="preserve"> 3</w:t>
      </w:r>
      <w:r w:rsidRPr="006F76CD">
        <w:rPr>
          <w:b/>
          <w:bCs/>
          <w:i/>
          <w:iCs/>
          <w:sz w:val="20"/>
          <w:szCs w:val="20"/>
          <w:lang w:val="en-GB" w:eastAsia="en-US"/>
        </w:rPr>
        <w:t>: UE reports a set of supported candidate values for the total number of CSI-RS resources per set for an CSI-RS resource set configured with repetition set to ‘on’.</w:t>
      </w:r>
    </w:p>
    <w:p w14:paraId="6340FEBF" w14:textId="4F79C9A4" w:rsidR="000576E1" w:rsidRDefault="000576E1" w:rsidP="0002205B">
      <w:pPr>
        <w:spacing w:line="360" w:lineRule="auto"/>
        <w:rPr>
          <w:sz w:val="20"/>
          <w:szCs w:val="20"/>
          <w:highlight w:val="yellow"/>
          <w:lang w:eastAsia="en-US"/>
        </w:rPr>
      </w:pPr>
    </w:p>
    <w:p w14:paraId="380418EC" w14:textId="5F426161" w:rsidR="00652A44" w:rsidRPr="00652A44" w:rsidRDefault="00652A44" w:rsidP="00BB53B7">
      <w:pPr>
        <w:pStyle w:val="Heading1"/>
        <w:spacing w:before="0" w:after="120"/>
        <w:ind w:left="0" w:firstLine="0"/>
        <w:rPr>
          <w:rFonts w:cs="Arial"/>
          <w:sz w:val="32"/>
          <w:szCs w:val="18"/>
          <w:lang w:val="en-US"/>
        </w:rPr>
      </w:pPr>
      <w:r>
        <w:rPr>
          <w:rFonts w:cs="Arial"/>
          <w:sz w:val="32"/>
          <w:szCs w:val="18"/>
          <w:lang w:val="en-US"/>
        </w:rPr>
        <w:t xml:space="preserve">Adaptation of Power Offsets between PDSCH and CSI-RS </w:t>
      </w:r>
    </w:p>
    <w:p w14:paraId="2BCDA1F6" w14:textId="7DC1E540" w:rsidR="007F3070" w:rsidRPr="00652A44" w:rsidRDefault="00F91E1C" w:rsidP="00951621">
      <w:pPr>
        <w:spacing w:after="120" w:line="360" w:lineRule="auto"/>
        <w:jc w:val="both"/>
        <w:rPr>
          <w:sz w:val="20"/>
          <w:szCs w:val="20"/>
        </w:rPr>
      </w:pPr>
      <w:r>
        <w:rPr>
          <w:sz w:val="20"/>
          <w:szCs w:val="20"/>
        </w:rPr>
        <w:t>It has been shown during the SI that dynamic adaptation of the power o</w:t>
      </w:r>
      <w:r w:rsidR="004B4D2D">
        <w:rPr>
          <w:sz w:val="20"/>
          <w:szCs w:val="20"/>
        </w:rPr>
        <w:t xml:space="preserve">ffset values between PDSCH and CSI-RS is beneficial for network energy savings. </w:t>
      </w:r>
      <w:r w:rsidR="007F3070">
        <w:rPr>
          <w:sz w:val="20"/>
          <w:szCs w:val="20"/>
        </w:rPr>
        <w:t xml:space="preserve">3GPP Rel-18 has the following objective for necessary enhancements on CSI to enable efficient adaptation of </w:t>
      </w:r>
      <w:r w:rsidR="004B4D2D" w:rsidRPr="007F3070">
        <w:rPr>
          <w:rFonts w:cstheme="minorHAnsi"/>
          <w:bCs/>
          <w:sz w:val="20"/>
          <w:szCs w:val="20"/>
        </w:rPr>
        <w:t>power offset values between PDSCH and CSI-RS</w:t>
      </w:r>
      <w:r w:rsidR="007F3070">
        <w:rPr>
          <w:sz w:val="20"/>
          <w:szCs w:val="20"/>
        </w:rPr>
        <w:t>.</w:t>
      </w:r>
    </w:p>
    <w:tbl>
      <w:tblPr>
        <w:tblStyle w:val="TableGrid"/>
        <w:tblW w:w="0" w:type="auto"/>
        <w:tblLook w:val="04A0" w:firstRow="1" w:lastRow="0" w:firstColumn="1" w:lastColumn="0" w:noHBand="0" w:noVBand="1"/>
      </w:tblPr>
      <w:tblGrid>
        <w:gridCol w:w="9350"/>
      </w:tblGrid>
      <w:tr w:rsidR="007F3070" w:rsidRPr="00652A44" w14:paraId="0E98C55D" w14:textId="77777777" w:rsidTr="00A03422">
        <w:tc>
          <w:tcPr>
            <w:tcW w:w="9350" w:type="dxa"/>
          </w:tcPr>
          <w:p w14:paraId="0ACB1F28" w14:textId="77777777" w:rsidR="007F3070" w:rsidRPr="00652A44" w:rsidRDefault="007F3070" w:rsidP="00951621">
            <w:pPr>
              <w:numPr>
                <w:ilvl w:val="0"/>
                <w:numId w:val="2"/>
              </w:numPr>
              <w:overflowPunct w:val="0"/>
              <w:autoSpaceDE w:val="0"/>
              <w:autoSpaceDN w:val="0"/>
              <w:adjustRightInd w:val="0"/>
              <w:spacing w:after="120" w:line="360" w:lineRule="auto"/>
              <w:ind w:leftChars="100" w:left="660"/>
              <w:textAlignment w:val="baseline"/>
              <w:rPr>
                <w:rFonts w:cstheme="minorHAnsi"/>
                <w:bCs/>
                <w:sz w:val="20"/>
                <w:szCs w:val="20"/>
              </w:rPr>
            </w:pPr>
            <w:r w:rsidRPr="00652A44">
              <w:rPr>
                <w:rFonts w:cstheme="minorHAnsi"/>
                <w:bCs/>
                <w:sz w:val="20"/>
                <w:szCs w:val="20"/>
              </w:rPr>
              <w:t>Specify the following techniques in spatial and power domains</w:t>
            </w:r>
          </w:p>
          <w:p w14:paraId="462C7036"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 xml:space="preserve">Specify necessary enhancements on CSI related procedures including measurement and report, and signaling to enable </w:t>
            </w:r>
            <w:r w:rsidRPr="007F3070">
              <w:rPr>
                <w:rFonts w:cstheme="minorHAnsi"/>
                <w:bCs/>
                <w:sz w:val="20"/>
                <w:szCs w:val="20"/>
              </w:rPr>
              <w:t>efficient adaptation of power offset values between PDSCH and CSI-RS</w:t>
            </w:r>
            <w:r w:rsidRPr="00652A44">
              <w:rPr>
                <w:rFonts w:cstheme="minorHAnsi"/>
                <w:bCs/>
                <w:sz w:val="20"/>
                <w:szCs w:val="20"/>
              </w:rPr>
              <w:t xml:space="preserve"> [RAN1, RAN2]</w:t>
            </w:r>
          </w:p>
          <w:p w14:paraId="31D99FA9"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lastRenderedPageBreak/>
              <w:t>Note: Above objectives are only for UE specific channels/signals</w:t>
            </w:r>
          </w:p>
          <w:p w14:paraId="04CEDA49"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66D11052" w14:textId="3DC00978" w:rsidR="00C2172F" w:rsidRPr="002D5FEC" w:rsidRDefault="00A752E1" w:rsidP="005208E0">
      <w:pPr>
        <w:spacing w:before="120" w:after="120" w:line="360" w:lineRule="auto"/>
        <w:jc w:val="both"/>
        <w:rPr>
          <w:rFonts w:eastAsiaTheme="minorEastAsia"/>
          <w:iCs/>
          <w:sz w:val="20"/>
          <w:szCs w:val="20"/>
        </w:rPr>
      </w:pPr>
      <w:r>
        <w:rPr>
          <w:rFonts w:eastAsiaTheme="minorEastAsia"/>
          <w:iCs/>
          <w:sz w:val="20"/>
          <w:szCs w:val="20"/>
        </w:rPr>
        <w:lastRenderedPageBreak/>
        <w:t>T</w:t>
      </w:r>
      <w:r w:rsidRPr="00DC034D">
        <w:rPr>
          <w:sz w:val="20"/>
          <w:szCs w:val="20"/>
        </w:rPr>
        <w:t xml:space="preserve">he main </w:t>
      </w:r>
      <w:r>
        <w:rPr>
          <w:sz w:val="20"/>
          <w:szCs w:val="20"/>
        </w:rPr>
        <w:t xml:space="preserve">motivation of this adaptation is that </w:t>
      </w:r>
      <w:proofErr w:type="spellStart"/>
      <w:r w:rsidRPr="00E253BF">
        <w:rPr>
          <w:sz w:val="20"/>
          <w:szCs w:val="20"/>
        </w:rPr>
        <w:t>gNB</w:t>
      </w:r>
      <w:proofErr w:type="spellEnd"/>
      <w:r w:rsidRPr="00E253BF">
        <w:rPr>
          <w:sz w:val="20"/>
          <w:szCs w:val="20"/>
        </w:rPr>
        <w:t xml:space="preserve"> </w:t>
      </w:r>
      <w:r>
        <w:rPr>
          <w:sz w:val="20"/>
          <w:szCs w:val="20"/>
        </w:rPr>
        <w:t xml:space="preserve">may be able to </w:t>
      </w:r>
      <w:r w:rsidRPr="00E253BF">
        <w:rPr>
          <w:sz w:val="20"/>
          <w:szCs w:val="20"/>
        </w:rPr>
        <w:t xml:space="preserve">compensate for </w:t>
      </w:r>
      <w:r>
        <w:rPr>
          <w:sz w:val="20"/>
          <w:szCs w:val="20"/>
        </w:rPr>
        <w:t xml:space="preserve">some measurements </w:t>
      </w:r>
      <w:r w:rsidRPr="00E253BF">
        <w:rPr>
          <w:sz w:val="20"/>
          <w:szCs w:val="20"/>
        </w:rPr>
        <w:t xml:space="preserve">e.g., L1-RSRP </w:t>
      </w:r>
      <w:r>
        <w:rPr>
          <w:sz w:val="20"/>
          <w:szCs w:val="20"/>
        </w:rPr>
        <w:t>and</w:t>
      </w:r>
      <w:r w:rsidRPr="00E253BF">
        <w:rPr>
          <w:sz w:val="20"/>
          <w:szCs w:val="20"/>
        </w:rPr>
        <w:t xml:space="preserve"> CQI </w:t>
      </w:r>
      <w:r>
        <w:rPr>
          <w:sz w:val="20"/>
          <w:szCs w:val="20"/>
        </w:rPr>
        <w:t>based on a</w:t>
      </w:r>
      <w:r w:rsidRPr="00E253BF">
        <w:rPr>
          <w:sz w:val="20"/>
          <w:szCs w:val="20"/>
        </w:rPr>
        <w:t xml:space="preserve"> transmission power difference between actual </w:t>
      </w:r>
      <w:r>
        <w:rPr>
          <w:sz w:val="20"/>
          <w:szCs w:val="20"/>
        </w:rPr>
        <w:t xml:space="preserve">power offset </w:t>
      </w:r>
      <w:r w:rsidRPr="00E253BF">
        <w:rPr>
          <w:sz w:val="20"/>
          <w:szCs w:val="20"/>
        </w:rPr>
        <w:t xml:space="preserve">and the </w:t>
      </w:r>
      <w:r w:rsidRPr="001D4232">
        <w:rPr>
          <w:sz w:val="20"/>
          <w:szCs w:val="20"/>
        </w:rPr>
        <w:t xml:space="preserve">configured power offset that the UE uses for the CSI report. This </w:t>
      </w:r>
      <w:r>
        <w:rPr>
          <w:sz w:val="20"/>
          <w:szCs w:val="20"/>
        </w:rPr>
        <w:t>should</w:t>
      </w:r>
      <w:r w:rsidRPr="001D4232">
        <w:rPr>
          <w:sz w:val="20"/>
          <w:szCs w:val="20"/>
        </w:rPr>
        <w:t xml:space="preserve"> work well </w:t>
      </w:r>
      <w:r>
        <w:rPr>
          <w:sz w:val="20"/>
          <w:szCs w:val="20"/>
        </w:rPr>
        <w:t xml:space="preserve">with legacy 3GPP standards </w:t>
      </w:r>
      <w:r w:rsidRPr="001D4232">
        <w:rPr>
          <w:sz w:val="20"/>
          <w:szCs w:val="20"/>
        </w:rPr>
        <w:t xml:space="preserve">when the transmission power difference is not large. However, when the transmission power difference is large, the compensation at </w:t>
      </w:r>
      <w:proofErr w:type="spellStart"/>
      <w:r w:rsidRPr="001D4232">
        <w:rPr>
          <w:sz w:val="20"/>
          <w:szCs w:val="20"/>
        </w:rPr>
        <w:t>gNB</w:t>
      </w:r>
      <w:proofErr w:type="spellEnd"/>
      <w:r w:rsidRPr="001D4232">
        <w:rPr>
          <w:sz w:val="20"/>
          <w:szCs w:val="20"/>
        </w:rPr>
        <w:t xml:space="preserve"> may not be accurate for parameters such as RI and/or PMI.</w:t>
      </w:r>
      <w:r>
        <w:rPr>
          <w:sz w:val="20"/>
          <w:szCs w:val="20"/>
        </w:rPr>
        <w:t xml:space="preserve"> </w:t>
      </w:r>
      <w:r w:rsidR="00C2172F">
        <w:rPr>
          <w:rFonts w:eastAsiaTheme="minorEastAsia"/>
          <w:iCs/>
          <w:sz w:val="20"/>
          <w:szCs w:val="20"/>
        </w:rPr>
        <w:t xml:space="preserve">From our perspectives, the dynamic adaptation </w:t>
      </w:r>
      <w:r w:rsidR="00C2172F" w:rsidRPr="002D5FEC">
        <w:rPr>
          <w:rFonts w:eastAsiaTheme="minorEastAsia"/>
          <w:iCs/>
          <w:sz w:val="20"/>
          <w:szCs w:val="20"/>
        </w:rPr>
        <w:t xml:space="preserve">of </w:t>
      </w:r>
      <w:r w:rsidR="00C2172F" w:rsidRPr="002D5FEC">
        <w:rPr>
          <w:sz w:val="20"/>
          <w:szCs w:val="20"/>
        </w:rPr>
        <w:t xml:space="preserve">the power offset values between PDSCH and CSI-RS </w:t>
      </w:r>
      <w:r w:rsidR="00C2172F" w:rsidRPr="002D5FEC">
        <w:rPr>
          <w:rFonts w:eastAsiaTheme="minorEastAsia"/>
          <w:iCs/>
          <w:sz w:val="20"/>
          <w:szCs w:val="20"/>
        </w:rPr>
        <w:t xml:space="preserve">can be realized by the following two main steps as illustrated in </w:t>
      </w:r>
      <w:r w:rsidR="002D5FEC" w:rsidRPr="002D5FEC">
        <w:rPr>
          <w:rFonts w:eastAsiaTheme="minorEastAsia"/>
          <w:iCs/>
          <w:sz w:val="20"/>
          <w:szCs w:val="20"/>
        </w:rPr>
        <w:fldChar w:fldCharType="begin"/>
      </w:r>
      <w:r w:rsidR="002D5FEC" w:rsidRPr="002D5FEC">
        <w:rPr>
          <w:rFonts w:eastAsiaTheme="minorEastAsia"/>
          <w:iCs/>
          <w:sz w:val="20"/>
          <w:szCs w:val="20"/>
        </w:rPr>
        <w:instrText xml:space="preserve"> REF _Ref127433984 \h </w:instrText>
      </w:r>
      <w:r w:rsidR="002D5FEC">
        <w:rPr>
          <w:rFonts w:eastAsiaTheme="minorEastAsia"/>
          <w:iCs/>
          <w:sz w:val="20"/>
          <w:szCs w:val="20"/>
        </w:rPr>
        <w:instrText xml:space="preserve"> \* MERGEFORMAT </w:instrText>
      </w:r>
      <w:r w:rsidR="002D5FEC" w:rsidRPr="002D5FEC">
        <w:rPr>
          <w:rFonts w:eastAsiaTheme="minorEastAsia"/>
          <w:iCs/>
          <w:sz w:val="20"/>
          <w:szCs w:val="20"/>
        </w:rPr>
      </w:r>
      <w:r w:rsidR="002D5FEC" w:rsidRPr="002D5FEC">
        <w:rPr>
          <w:rFonts w:eastAsiaTheme="minorEastAsia"/>
          <w:iCs/>
          <w:sz w:val="20"/>
          <w:szCs w:val="20"/>
        </w:rPr>
        <w:fldChar w:fldCharType="separate"/>
      </w:r>
      <w:r w:rsidR="00DA6FCD" w:rsidRPr="00DA6FCD">
        <w:rPr>
          <w:sz w:val="20"/>
          <w:szCs w:val="20"/>
        </w:rPr>
        <w:t xml:space="preserve">Figure </w:t>
      </w:r>
      <w:r w:rsidR="00DA6FCD" w:rsidRPr="00DA6FCD">
        <w:rPr>
          <w:noProof/>
          <w:sz w:val="20"/>
          <w:szCs w:val="20"/>
        </w:rPr>
        <w:t>2</w:t>
      </w:r>
      <w:r w:rsidR="002D5FEC" w:rsidRPr="002D5FEC">
        <w:rPr>
          <w:rFonts w:eastAsiaTheme="minorEastAsia"/>
          <w:iCs/>
          <w:sz w:val="20"/>
          <w:szCs w:val="20"/>
        </w:rPr>
        <w:fldChar w:fldCharType="end"/>
      </w:r>
      <w:r w:rsidR="00C2172F" w:rsidRPr="002D5FEC">
        <w:rPr>
          <w:rFonts w:eastAsiaTheme="minorEastAsia"/>
          <w:iCs/>
          <w:sz w:val="20"/>
          <w:szCs w:val="20"/>
        </w:rPr>
        <w:t>:</w:t>
      </w:r>
    </w:p>
    <w:p w14:paraId="7D6C0755" w14:textId="37659AF4" w:rsidR="00C2172F" w:rsidRDefault="002D5FEC" w:rsidP="00C2172F">
      <w:pPr>
        <w:spacing w:after="120" w:line="360" w:lineRule="auto"/>
        <w:jc w:val="center"/>
        <w:rPr>
          <w:rFonts w:eastAsiaTheme="minorEastAsia"/>
          <w:iCs/>
          <w:sz w:val="20"/>
          <w:szCs w:val="20"/>
        </w:rPr>
      </w:pPr>
      <w:r w:rsidRPr="002D5FEC">
        <w:rPr>
          <w:rFonts w:eastAsiaTheme="minorEastAsia"/>
          <w:noProof/>
        </w:rPr>
        <w:drawing>
          <wp:inline distT="0" distB="0" distL="0" distR="0" wp14:anchorId="75ABDB4C" wp14:editId="198C5355">
            <wp:extent cx="5191125" cy="733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91125" cy="733425"/>
                    </a:xfrm>
                    <a:prstGeom prst="rect">
                      <a:avLst/>
                    </a:prstGeom>
                    <a:noFill/>
                    <a:ln>
                      <a:noFill/>
                    </a:ln>
                  </pic:spPr>
                </pic:pic>
              </a:graphicData>
            </a:graphic>
          </wp:inline>
        </w:drawing>
      </w:r>
    </w:p>
    <w:p w14:paraId="34623726" w14:textId="7E2662B9" w:rsidR="00C2172F" w:rsidRDefault="002D5FEC" w:rsidP="002D5FEC">
      <w:pPr>
        <w:pStyle w:val="Caption"/>
        <w:jc w:val="center"/>
        <w:rPr>
          <w:rFonts w:eastAsiaTheme="minorEastAsia"/>
          <w:iCs w:val="0"/>
          <w:sz w:val="20"/>
          <w:szCs w:val="20"/>
        </w:rPr>
      </w:pPr>
      <w:bookmarkStart w:id="9" w:name="_Ref127433984"/>
      <w:r>
        <w:t xml:space="preserve">Figure </w:t>
      </w:r>
      <w:r w:rsidR="001B389B">
        <w:fldChar w:fldCharType="begin"/>
      </w:r>
      <w:r w:rsidR="001B389B">
        <w:instrText xml:space="preserve"> SEQ Figure \* ARABIC </w:instrText>
      </w:r>
      <w:r w:rsidR="001B389B">
        <w:fldChar w:fldCharType="separate"/>
      </w:r>
      <w:r w:rsidR="00DA6FCD">
        <w:rPr>
          <w:noProof/>
        </w:rPr>
        <w:t>2</w:t>
      </w:r>
      <w:r w:rsidR="001B389B">
        <w:rPr>
          <w:noProof/>
        </w:rPr>
        <w:fldChar w:fldCharType="end"/>
      </w:r>
      <w:bookmarkEnd w:id="9"/>
      <w:r>
        <w:t xml:space="preserve">: </w:t>
      </w:r>
      <w:r w:rsidR="00C2172F">
        <w:t xml:space="preserve">Adaptation of </w:t>
      </w:r>
      <w:r w:rsidR="005F440E">
        <w:rPr>
          <w:sz w:val="20"/>
          <w:szCs w:val="20"/>
        </w:rPr>
        <w:t>power offset values between PDSCH and CSI-RS</w:t>
      </w:r>
    </w:p>
    <w:p w14:paraId="36EA7C9B" w14:textId="40E63FBC" w:rsidR="00C2172F" w:rsidRDefault="00C2172F" w:rsidP="00C2172F">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1</w:t>
      </w:r>
      <w:r>
        <w:rPr>
          <w:rFonts w:eastAsiaTheme="minorEastAsia"/>
          <w:iCs/>
          <w:sz w:val="20"/>
          <w:szCs w:val="20"/>
        </w:rPr>
        <w:t xml:space="preserve">: CSF for adaptation of </w:t>
      </w:r>
      <w:r w:rsidR="0034542D" w:rsidRPr="002D5FEC">
        <w:rPr>
          <w:sz w:val="20"/>
          <w:szCs w:val="20"/>
        </w:rPr>
        <w:t>power offset values between PDSCH and CSI-RS</w:t>
      </w:r>
    </w:p>
    <w:p w14:paraId="5CBB0AF1" w14:textId="1ED1B979" w:rsidR="00C2172F" w:rsidRPr="00C805FB" w:rsidRDefault="00C2172F" w:rsidP="00C2172F">
      <w:pPr>
        <w:pStyle w:val="ListParagraph"/>
        <w:numPr>
          <w:ilvl w:val="1"/>
          <w:numId w:val="26"/>
        </w:numPr>
        <w:spacing w:after="120" w:line="360" w:lineRule="auto"/>
        <w:jc w:val="both"/>
        <w:rPr>
          <w:rFonts w:eastAsiaTheme="minorEastAsia"/>
          <w:iCs/>
          <w:sz w:val="20"/>
          <w:szCs w:val="20"/>
        </w:rPr>
      </w:pPr>
      <w:proofErr w:type="spellStart"/>
      <w:r w:rsidRPr="00AF3BF8">
        <w:rPr>
          <w:rFonts w:eastAsiaTheme="minorEastAsia"/>
          <w:iCs/>
          <w:sz w:val="20"/>
          <w:szCs w:val="20"/>
        </w:rPr>
        <w:t>gNB</w:t>
      </w:r>
      <w:proofErr w:type="spellEnd"/>
      <w:r w:rsidRPr="00AF3BF8">
        <w:rPr>
          <w:rFonts w:eastAsiaTheme="minorEastAsia"/>
          <w:iCs/>
          <w:sz w:val="20"/>
          <w:szCs w:val="20"/>
        </w:rPr>
        <w:t xml:space="preserve"> configures </w:t>
      </w:r>
      <w:r>
        <w:rPr>
          <w:rFonts w:eastAsiaTheme="minorEastAsia"/>
          <w:iCs/>
          <w:sz w:val="20"/>
          <w:szCs w:val="20"/>
        </w:rPr>
        <w:t xml:space="preserve">multiple </w:t>
      </w:r>
      <w:r w:rsidRPr="00AF3BF8">
        <w:rPr>
          <w:rFonts w:eastAsiaTheme="minorEastAsia"/>
          <w:iCs/>
          <w:sz w:val="20"/>
          <w:szCs w:val="20"/>
        </w:rPr>
        <w:t xml:space="preserve">CSI report </w:t>
      </w:r>
      <w:r>
        <w:rPr>
          <w:rFonts w:eastAsiaTheme="minorEastAsia"/>
          <w:iCs/>
          <w:sz w:val="20"/>
          <w:szCs w:val="20"/>
        </w:rPr>
        <w:t>setting</w:t>
      </w:r>
      <w:r w:rsidRPr="00AF3BF8">
        <w:rPr>
          <w:rFonts w:eastAsiaTheme="minorEastAsia"/>
          <w:iCs/>
          <w:sz w:val="20"/>
          <w:szCs w:val="20"/>
        </w:rPr>
        <w:t>s to the UE</w:t>
      </w:r>
      <w:r w:rsidR="006B10E7">
        <w:rPr>
          <w:rFonts w:eastAsiaTheme="minorEastAsia"/>
          <w:iCs/>
          <w:sz w:val="20"/>
          <w:szCs w:val="20"/>
        </w:rPr>
        <w:t xml:space="preserve">: </w:t>
      </w:r>
      <w:r>
        <w:rPr>
          <w:rFonts w:eastAsiaTheme="minorEastAsia"/>
          <w:iCs/>
          <w:sz w:val="20"/>
          <w:szCs w:val="20"/>
        </w:rPr>
        <w:t>CSI report setting</w:t>
      </w:r>
      <w:r w:rsidR="001D6761">
        <w:rPr>
          <w:rFonts w:eastAsiaTheme="minorEastAsia"/>
          <w:iCs/>
          <w:sz w:val="20"/>
          <w:szCs w:val="20"/>
        </w:rPr>
        <w:t xml:space="preserve">s have </w:t>
      </w:r>
      <w:r w:rsidR="006B10E7">
        <w:rPr>
          <w:rFonts w:eastAsiaTheme="minorEastAsia"/>
          <w:iCs/>
          <w:sz w:val="20"/>
          <w:szCs w:val="20"/>
        </w:rPr>
        <w:t xml:space="preserve">an </w:t>
      </w:r>
      <w:r w:rsidR="001D6761">
        <w:rPr>
          <w:rFonts w:eastAsiaTheme="minorEastAsia"/>
          <w:iCs/>
          <w:sz w:val="20"/>
          <w:szCs w:val="20"/>
        </w:rPr>
        <w:t>identical CSI-RS resource configuration</w:t>
      </w:r>
      <w:r w:rsidR="00B67C57">
        <w:rPr>
          <w:rFonts w:eastAsiaTheme="minorEastAsia"/>
          <w:iCs/>
          <w:sz w:val="20"/>
          <w:szCs w:val="20"/>
        </w:rPr>
        <w:t xml:space="preserve"> in time and frequency domain</w:t>
      </w:r>
      <w:r w:rsidR="006B10E7">
        <w:rPr>
          <w:rFonts w:eastAsiaTheme="minorEastAsia"/>
          <w:iCs/>
          <w:sz w:val="20"/>
          <w:szCs w:val="20"/>
        </w:rPr>
        <w:t xml:space="preserve">. However, </w:t>
      </w:r>
      <w:r w:rsidR="00B67C57">
        <w:rPr>
          <w:rFonts w:eastAsiaTheme="minorEastAsia"/>
          <w:iCs/>
          <w:sz w:val="20"/>
          <w:szCs w:val="20"/>
        </w:rPr>
        <w:t xml:space="preserve">the </w:t>
      </w:r>
      <w:r w:rsidR="00710DF5">
        <w:rPr>
          <w:rFonts w:eastAsiaTheme="minorEastAsia"/>
          <w:iCs/>
          <w:sz w:val="20"/>
          <w:szCs w:val="20"/>
        </w:rPr>
        <w:t xml:space="preserve">CSI-RS resource in </w:t>
      </w:r>
      <w:r w:rsidR="006B10E7">
        <w:rPr>
          <w:rFonts w:eastAsiaTheme="minorEastAsia"/>
          <w:iCs/>
          <w:sz w:val="20"/>
          <w:szCs w:val="20"/>
        </w:rPr>
        <w:t>each CSI</w:t>
      </w:r>
      <w:r w:rsidR="00660514">
        <w:rPr>
          <w:rFonts w:eastAsiaTheme="minorEastAsia"/>
          <w:iCs/>
          <w:sz w:val="20"/>
          <w:szCs w:val="20"/>
        </w:rPr>
        <w:t xml:space="preserve"> report setting </w:t>
      </w:r>
      <w:r>
        <w:rPr>
          <w:rFonts w:eastAsiaTheme="minorEastAsia"/>
          <w:iCs/>
          <w:sz w:val="20"/>
          <w:szCs w:val="20"/>
        </w:rPr>
        <w:t xml:space="preserve">corresponds to a </w:t>
      </w:r>
      <w:r w:rsidR="005B10CE" w:rsidRPr="002D5FEC">
        <w:rPr>
          <w:sz w:val="20"/>
          <w:szCs w:val="20"/>
        </w:rPr>
        <w:t>power offset value between PDSCH and CSI-RS</w:t>
      </w:r>
      <w:r w:rsidRPr="00AF3BF8">
        <w:rPr>
          <w:rFonts w:eastAsiaTheme="minorEastAsia"/>
          <w:iCs/>
          <w:sz w:val="20"/>
          <w:szCs w:val="20"/>
        </w:rPr>
        <w:t>.</w:t>
      </w:r>
      <w:r w:rsidR="00C805FB">
        <w:rPr>
          <w:rFonts w:eastAsiaTheme="minorEastAsia"/>
          <w:iCs/>
          <w:sz w:val="20"/>
          <w:szCs w:val="20"/>
        </w:rPr>
        <w:t xml:space="preserve"> </w:t>
      </w:r>
      <w:r w:rsidR="00C805FB" w:rsidRPr="00C805FB">
        <w:rPr>
          <w:rFonts w:eastAsiaTheme="minorEastAsia"/>
          <w:iCs/>
          <w:sz w:val="20"/>
          <w:szCs w:val="20"/>
        </w:rPr>
        <w:fldChar w:fldCharType="begin"/>
      </w:r>
      <w:r w:rsidR="00C805FB" w:rsidRPr="00C805FB">
        <w:rPr>
          <w:rFonts w:eastAsiaTheme="minorEastAsia"/>
          <w:iCs/>
          <w:sz w:val="20"/>
          <w:szCs w:val="20"/>
        </w:rPr>
        <w:instrText xml:space="preserve"> REF _Ref127434852 \h </w:instrText>
      </w:r>
      <w:r w:rsidR="00C805FB">
        <w:rPr>
          <w:rFonts w:eastAsiaTheme="minorEastAsia"/>
          <w:iCs/>
          <w:sz w:val="20"/>
          <w:szCs w:val="20"/>
        </w:rPr>
        <w:instrText xml:space="preserve"> \* MERGEFORMAT </w:instrText>
      </w:r>
      <w:r w:rsidR="00C805FB" w:rsidRPr="00C805FB">
        <w:rPr>
          <w:rFonts w:eastAsiaTheme="minorEastAsia"/>
          <w:iCs/>
          <w:sz w:val="20"/>
          <w:szCs w:val="20"/>
        </w:rPr>
      </w:r>
      <w:r w:rsidR="00C805FB" w:rsidRPr="00C805FB">
        <w:rPr>
          <w:rFonts w:eastAsiaTheme="minorEastAsia"/>
          <w:iCs/>
          <w:sz w:val="20"/>
          <w:szCs w:val="20"/>
        </w:rPr>
        <w:fldChar w:fldCharType="separate"/>
      </w:r>
      <w:r w:rsidR="00DA6FCD" w:rsidRPr="00DA6FCD">
        <w:rPr>
          <w:sz w:val="20"/>
          <w:szCs w:val="20"/>
        </w:rPr>
        <w:t xml:space="preserve">Table </w:t>
      </w:r>
      <w:r w:rsidR="00DA6FCD" w:rsidRPr="00DA6FCD">
        <w:rPr>
          <w:noProof/>
          <w:sz w:val="20"/>
          <w:szCs w:val="20"/>
        </w:rPr>
        <w:t>9</w:t>
      </w:r>
      <w:r w:rsidR="00C805FB" w:rsidRPr="00C805FB">
        <w:rPr>
          <w:rFonts w:eastAsiaTheme="minorEastAsia"/>
          <w:iCs/>
          <w:sz w:val="20"/>
          <w:szCs w:val="20"/>
        </w:rPr>
        <w:fldChar w:fldCharType="end"/>
      </w:r>
      <w:r w:rsidR="00C805FB" w:rsidRPr="00C805FB">
        <w:rPr>
          <w:rFonts w:eastAsiaTheme="minorEastAsia"/>
          <w:iCs/>
          <w:sz w:val="20"/>
          <w:szCs w:val="20"/>
        </w:rPr>
        <w:t xml:space="preserve"> provides an example of multiple CSI report configs for the adaptation.</w:t>
      </w:r>
    </w:p>
    <w:p w14:paraId="1DFFC9A8" w14:textId="5D8A2FBD" w:rsidR="00C2172F" w:rsidRDefault="00C2172F" w:rsidP="00C2172F">
      <w:pPr>
        <w:pStyle w:val="ListParagraph"/>
        <w:numPr>
          <w:ilvl w:val="1"/>
          <w:numId w:val="26"/>
        </w:numPr>
        <w:spacing w:after="120" w:line="360" w:lineRule="auto"/>
        <w:jc w:val="both"/>
        <w:rPr>
          <w:rFonts w:eastAsiaTheme="minorEastAsia"/>
          <w:iCs/>
          <w:sz w:val="20"/>
          <w:szCs w:val="20"/>
        </w:rPr>
      </w:pPr>
      <w:r>
        <w:rPr>
          <w:rFonts w:eastAsiaTheme="minorEastAsia"/>
          <w:iCs/>
          <w:sz w:val="20"/>
          <w:szCs w:val="20"/>
        </w:rPr>
        <w:t>UE measures and reports CSI</w:t>
      </w:r>
      <w:r w:rsidR="00941D34">
        <w:rPr>
          <w:rFonts w:eastAsiaTheme="minorEastAsia"/>
          <w:iCs/>
          <w:sz w:val="20"/>
          <w:szCs w:val="20"/>
        </w:rPr>
        <w:t>s</w:t>
      </w:r>
      <w:r>
        <w:rPr>
          <w:rFonts w:eastAsiaTheme="minorEastAsia"/>
          <w:iCs/>
          <w:sz w:val="20"/>
          <w:szCs w:val="20"/>
        </w:rPr>
        <w:t xml:space="preserve"> associated</w:t>
      </w:r>
      <w:r w:rsidR="00941D34">
        <w:rPr>
          <w:rFonts w:eastAsiaTheme="minorEastAsia"/>
          <w:iCs/>
          <w:sz w:val="20"/>
          <w:szCs w:val="20"/>
        </w:rPr>
        <w:t xml:space="preserve"> with CSI report settings</w:t>
      </w:r>
      <w:r>
        <w:rPr>
          <w:rFonts w:eastAsiaTheme="minorEastAsia"/>
          <w:iCs/>
          <w:sz w:val="20"/>
          <w:szCs w:val="20"/>
        </w:rPr>
        <w:t>.</w:t>
      </w:r>
    </w:p>
    <w:p w14:paraId="78E7E2F5" w14:textId="25CDF0CC" w:rsidR="00C2172F" w:rsidRDefault="00C2172F" w:rsidP="00C2172F">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2</w:t>
      </w:r>
      <w:r>
        <w:rPr>
          <w:rFonts w:eastAsiaTheme="minorEastAsia"/>
          <w:iCs/>
          <w:sz w:val="20"/>
          <w:szCs w:val="20"/>
        </w:rPr>
        <w:t xml:space="preserve">: </w:t>
      </w:r>
      <w:proofErr w:type="spellStart"/>
      <w:r w:rsidR="006F47AB">
        <w:rPr>
          <w:rFonts w:eastAsiaTheme="minorEastAsia"/>
          <w:iCs/>
          <w:sz w:val="20"/>
          <w:szCs w:val="20"/>
        </w:rPr>
        <w:t>gNB</w:t>
      </w:r>
      <w:proofErr w:type="spellEnd"/>
      <w:r w:rsidR="006F47AB">
        <w:rPr>
          <w:rFonts w:eastAsiaTheme="minorEastAsia"/>
          <w:iCs/>
          <w:sz w:val="20"/>
          <w:szCs w:val="20"/>
        </w:rPr>
        <w:t xml:space="preserve"> transmits </w:t>
      </w:r>
      <w:r>
        <w:rPr>
          <w:rFonts w:eastAsiaTheme="minorEastAsia"/>
          <w:iCs/>
          <w:sz w:val="20"/>
          <w:szCs w:val="20"/>
        </w:rPr>
        <w:t xml:space="preserve">PDSCH </w:t>
      </w:r>
      <w:r w:rsidR="00137F07">
        <w:rPr>
          <w:rFonts w:eastAsiaTheme="minorEastAsia"/>
          <w:iCs/>
          <w:sz w:val="20"/>
          <w:szCs w:val="20"/>
        </w:rPr>
        <w:t xml:space="preserve">using a suitable </w:t>
      </w:r>
      <w:r w:rsidR="00002B39">
        <w:rPr>
          <w:rFonts w:eastAsiaTheme="minorEastAsia"/>
          <w:iCs/>
          <w:sz w:val="20"/>
          <w:szCs w:val="20"/>
        </w:rPr>
        <w:t>transmit power</w:t>
      </w:r>
    </w:p>
    <w:p w14:paraId="096DE1D7" w14:textId="2D880740" w:rsidR="00983B0B" w:rsidRDefault="00C2172F" w:rsidP="00C2172F">
      <w:pPr>
        <w:pStyle w:val="ListParagraph"/>
        <w:numPr>
          <w:ilvl w:val="1"/>
          <w:numId w:val="26"/>
        </w:numPr>
        <w:spacing w:after="120" w:line="360" w:lineRule="auto"/>
        <w:jc w:val="both"/>
        <w:rPr>
          <w:rFonts w:eastAsiaTheme="minorEastAsia"/>
          <w:iCs/>
          <w:sz w:val="20"/>
          <w:szCs w:val="20"/>
        </w:rPr>
      </w:pPr>
      <w:proofErr w:type="spellStart"/>
      <w:r w:rsidRPr="001D5660">
        <w:rPr>
          <w:rFonts w:eastAsiaTheme="minorEastAsia"/>
          <w:iCs/>
          <w:sz w:val="20"/>
          <w:szCs w:val="20"/>
        </w:rPr>
        <w:t>gNB</w:t>
      </w:r>
      <w:proofErr w:type="spellEnd"/>
      <w:r>
        <w:rPr>
          <w:rFonts w:eastAsiaTheme="minorEastAsia"/>
          <w:iCs/>
          <w:sz w:val="20"/>
          <w:szCs w:val="20"/>
        </w:rPr>
        <w:t xml:space="preserve"> </w:t>
      </w:r>
      <w:r w:rsidR="00EA3241">
        <w:rPr>
          <w:rFonts w:eastAsiaTheme="minorEastAsia"/>
          <w:iCs/>
          <w:sz w:val="20"/>
          <w:szCs w:val="20"/>
        </w:rPr>
        <w:t>decides a suitable transmit power for PDSCH transmission based on the reported CSI</w:t>
      </w:r>
      <w:r w:rsidR="00172011">
        <w:rPr>
          <w:rFonts w:eastAsiaTheme="minorEastAsia"/>
          <w:iCs/>
          <w:sz w:val="20"/>
          <w:szCs w:val="20"/>
        </w:rPr>
        <w:t>s</w:t>
      </w:r>
    </w:p>
    <w:p w14:paraId="3FC7ED73" w14:textId="25295F8D" w:rsidR="00AF449C" w:rsidRDefault="00CA4F05" w:rsidP="00CA4F05">
      <w:pPr>
        <w:pStyle w:val="Caption"/>
        <w:jc w:val="center"/>
        <w:rPr>
          <w:rFonts w:eastAsiaTheme="minorEastAsia"/>
          <w:iCs w:val="0"/>
          <w:sz w:val="20"/>
          <w:szCs w:val="20"/>
        </w:rPr>
      </w:pPr>
      <w:bookmarkStart w:id="10" w:name="_Ref127434852"/>
      <w:r>
        <w:t xml:space="preserve">Table </w:t>
      </w:r>
      <w:r w:rsidR="001B389B">
        <w:fldChar w:fldCharType="begin"/>
      </w:r>
      <w:r w:rsidR="001B389B">
        <w:instrText xml:space="preserve"> SEQ Table \* ARABIC </w:instrText>
      </w:r>
      <w:r w:rsidR="001B389B">
        <w:fldChar w:fldCharType="separate"/>
      </w:r>
      <w:r w:rsidR="00DA6FCD">
        <w:rPr>
          <w:noProof/>
        </w:rPr>
        <w:t>9</w:t>
      </w:r>
      <w:r w:rsidR="001B389B">
        <w:rPr>
          <w:noProof/>
        </w:rPr>
        <w:fldChar w:fldCharType="end"/>
      </w:r>
      <w:bookmarkEnd w:id="10"/>
      <w:r>
        <w:t>: Example of multiple CSI report configs</w:t>
      </w:r>
      <w:r w:rsidR="00B74DD8">
        <w:t xml:space="preserve"> for adaptation of power offset values</w:t>
      </w:r>
    </w:p>
    <w:tbl>
      <w:tblPr>
        <w:tblStyle w:val="TableGrid"/>
        <w:tblW w:w="0" w:type="auto"/>
        <w:tblLook w:val="04A0" w:firstRow="1" w:lastRow="0" w:firstColumn="1" w:lastColumn="0" w:noHBand="0" w:noVBand="1"/>
      </w:tblPr>
      <w:tblGrid>
        <w:gridCol w:w="1294"/>
        <w:gridCol w:w="4010"/>
        <w:gridCol w:w="4046"/>
      </w:tblGrid>
      <w:tr w:rsidR="002A3830" w:rsidRPr="00723F0B" w14:paraId="0C9053AF" w14:textId="77777777" w:rsidTr="008E5190">
        <w:tc>
          <w:tcPr>
            <w:tcW w:w="1294" w:type="dxa"/>
          </w:tcPr>
          <w:p w14:paraId="63C67B35" w14:textId="77777777" w:rsidR="002A3830" w:rsidRPr="00723F0B" w:rsidRDefault="002A3830" w:rsidP="008E5190">
            <w:pPr>
              <w:spacing w:after="120" w:line="360" w:lineRule="auto"/>
              <w:jc w:val="center"/>
              <w:rPr>
                <w:rFonts w:eastAsiaTheme="minorEastAsia"/>
                <w:b/>
                <w:bCs/>
                <w:iCs/>
                <w:sz w:val="20"/>
                <w:szCs w:val="20"/>
              </w:rPr>
            </w:pPr>
          </w:p>
        </w:tc>
        <w:tc>
          <w:tcPr>
            <w:tcW w:w="4010" w:type="dxa"/>
          </w:tcPr>
          <w:p w14:paraId="5071900C" w14:textId="77777777" w:rsidR="002A3830" w:rsidRPr="00723F0B" w:rsidRDefault="002A3830" w:rsidP="008E5190">
            <w:pPr>
              <w:spacing w:after="120" w:line="360" w:lineRule="auto"/>
              <w:jc w:val="center"/>
              <w:rPr>
                <w:rFonts w:eastAsiaTheme="minorEastAsia"/>
                <w:b/>
                <w:bCs/>
                <w:iCs/>
                <w:sz w:val="20"/>
                <w:szCs w:val="20"/>
              </w:rPr>
            </w:pPr>
            <w:r>
              <w:rPr>
                <w:rFonts w:eastAsiaTheme="minorEastAsia"/>
                <w:b/>
                <w:bCs/>
                <w:iCs/>
                <w:sz w:val="20"/>
                <w:szCs w:val="20"/>
              </w:rPr>
              <w:t xml:space="preserve">CSI report config 1 </w:t>
            </w:r>
          </w:p>
        </w:tc>
        <w:tc>
          <w:tcPr>
            <w:tcW w:w="4046" w:type="dxa"/>
          </w:tcPr>
          <w:p w14:paraId="2FAFF680" w14:textId="77777777" w:rsidR="002A3830" w:rsidRPr="00723F0B" w:rsidRDefault="002A3830" w:rsidP="008E5190">
            <w:pPr>
              <w:spacing w:after="120" w:line="360" w:lineRule="auto"/>
              <w:jc w:val="center"/>
              <w:rPr>
                <w:rFonts w:eastAsiaTheme="minorEastAsia"/>
                <w:b/>
                <w:bCs/>
                <w:iCs/>
                <w:sz w:val="20"/>
                <w:szCs w:val="20"/>
              </w:rPr>
            </w:pPr>
            <w:r>
              <w:rPr>
                <w:rFonts w:eastAsiaTheme="minorEastAsia"/>
                <w:b/>
                <w:bCs/>
                <w:iCs/>
                <w:sz w:val="20"/>
                <w:szCs w:val="20"/>
              </w:rPr>
              <w:t>CSI report config 2</w:t>
            </w:r>
          </w:p>
        </w:tc>
      </w:tr>
      <w:tr w:rsidR="002A3830" w14:paraId="44DD83D8" w14:textId="77777777" w:rsidTr="008E5190">
        <w:tc>
          <w:tcPr>
            <w:tcW w:w="1294" w:type="dxa"/>
          </w:tcPr>
          <w:p w14:paraId="17E7297B" w14:textId="77777777" w:rsidR="002A3830" w:rsidRDefault="002A3830" w:rsidP="008E5190">
            <w:pPr>
              <w:spacing w:after="120" w:line="360" w:lineRule="auto"/>
              <w:jc w:val="center"/>
              <w:rPr>
                <w:rFonts w:eastAsiaTheme="minorEastAsia"/>
                <w:iCs/>
                <w:sz w:val="20"/>
                <w:szCs w:val="20"/>
              </w:rPr>
            </w:pPr>
            <w:r w:rsidRPr="00FF24F7">
              <w:rPr>
                <w:rFonts w:eastAsiaTheme="minorEastAsia"/>
                <w:iCs/>
                <w:sz w:val="20"/>
                <w:szCs w:val="20"/>
              </w:rPr>
              <w:t>CSI-RS pattern</w:t>
            </w:r>
            <w:r>
              <w:rPr>
                <w:rFonts w:eastAsiaTheme="minorEastAsia"/>
                <w:iCs/>
                <w:sz w:val="20"/>
                <w:szCs w:val="20"/>
              </w:rPr>
              <w:t xml:space="preserve"> </w:t>
            </w:r>
          </w:p>
          <w:p w14:paraId="1A2F2369" w14:textId="77777777" w:rsidR="002A3830" w:rsidRPr="00FF24F7" w:rsidRDefault="002A3830" w:rsidP="008E5190">
            <w:pPr>
              <w:spacing w:after="120" w:line="360" w:lineRule="auto"/>
              <w:jc w:val="center"/>
              <w:rPr>
                <w:rFonts w:eastAsiaTheme="minorEastAsia"/>
                <w:iCs/>
                <w:sz w:val="20"/>
                <w:szCs w:val="20"/>
              </w:rPr>
            </w:pPr>
            <w:r>
              <w:rPr>
                <w:rFonts w:eastAsiaTheme="minorEastAsia"/>
                <w:iCs/>
                <w:sz w:val="20"/>
                <w:szCs w:val="20"/>
              </w:rPr>
              <w:t>(Row 17)</w:t>
            </w:r>
          </w:p>
        </w:tc>
        <w:tc>
          <w:tcPr>
            <w:tcW w:w="4010" w:type="dxa"/>
          </w:tcPr>
          <w:p w14:paraId="1C0002C1" w14:textId="3E20AF31" w:rsidR="002A3830" w:rsidRDefault="00437E8D" w:rsidP="008E5190">
            <w:pPr>
              <w:spacing w:after="120" w:line="360" w:lineRule="auto"/>
              <w:jc w:val="center"/>
            </w:pPr>
            <w:r>
              <w:object w:dxaOrig="1236" w:dyaOrig="3516" w14:anchorId="037494B5">
                <v:shape id="_x0000_i1032" type="#_x0000_t75" style="width:44.1pt;height:124.85pt" o:ole="">
                  <v:imagedata r:id="rId37" o:title=""/>
                </v:shape>
                <o:OLEObject Type="Embed" ProgID="Visio.Drawing.15" ShapeID="_x0000_i1032" DrawAspect="Content" ObjectID="_1738152345" r:id="rId38"/>
              </w:object>
            </w:r>
          </w:p>
          <w:p w14:paraId="1D6E30D0" w14:textId="5EC2B01B" w:rsidR="00803957" w:rsidRPr="00803957" w:rsidRDefault="00803957" w:rsidP="008E5190">
            <w:pPr>
              <w:spacing w:after="120" w:line="360" w:lineRule="auto"/>
              <w:jc w:val="center"/>
              <w:rPr>
                <w:rFonts w:eastAsiaTheme="minorEastAsia"/>
                <w:i/>
                <w:iCs/>
                <w:sz w:val="20"/>
                <w:szCs w:val="20"/>
              </w:rPr>
            </w:pPr>
            <w:proofErr w:type="spellStart"/>
            <w:r w:rsidRPr="00EB4FEE">
              <w:rPr>
                <w:i/>
                <w:iCs/>
                <w:sz w:val="20"/>
                <w:szCs w:val="20"/>
              </w:rPr>
              <w:t>powerControlOffset</w:t>
            </w:r>
            <w:proofErr w:type="spellEnd"/>
            <w:r w:rsidRPr="00EB4FEE">
              <w:rPr>
                <w:i/>
                <w:iCs/>
                <w:sz w:val="20"/>
                <w:szCs w:val="20"/>
              </w:rPr>
              <w:t xml:space="preserve"> = </w:t>
            </w:r>
            <w:r w:rsidR="00645E6C" w:rsidRPr="00EB4FEE">
              <w:rPr>
                <w:i/>
                <w:iCs/>
                <w:sz w:val="20"/>
                <w:szCs w:val="20"/>
              </w:rPr>
              <w:t>-</w:t>
            </w:r>
            <w:r w:rsidR="00117269">
              <w:rPr>
                <w:i/>
                <w:iCs/>
                <w:sz w:val="20"/>
                <w:szCs w:val="20"/>
              </w:rPr>
              <w:t>4</w:t>
            </w:r>
            <w:r w:rsidR="00645E6C" w:rsidRPr="00EB4FEE">
              <w:rPr>
                <w:i/>
                <w:iCs/>
                <w:sz w:val="20"/>
                <w:szCs w:val="20"/>
              </w:rPr>
              <w:t>dB</w:t>
            </w:r>
          </w:p>
        </w:tc>
        <w:tc>
          <w:tcPr>
            <w:tcW w:w="4046" w:type="dxa"/>
          </w:tcPr>
          <w:p w14:paraId="1FB123F1" w14:textId="79ADC8B9" w:rsidR="002A3830" w:rsidRDefault="00437E8D" w:rsidP="008E5190">
            <w:pPr>
              <w:spacing w:after="120" w:line="360" w:lineRule="auto"/>
              <w:jc w:val="center"/>
            </w:pPr>
            <w:r>
              <w:object w:dxaOrig="1236" w:dyaOrig="3516" w14:anchorId="2A799ECD">
                <v:shape id="_x0000_i1033" type="#_x0000_t75" style="width:45.8pt;height:130.25pt" o:ole="">
                  <v:imagedata r:id="rId37" o:title=""/>
                </v:shape>
                <o:OLEObject Type="Embed" ProgID="Visio.Drawing.15" ShapeID="_x0000_i1033" DrawAspect="Content" ObjectID="_1738152346" r:id="rId39"/>
              </w:object>
            </w:r>
          </w:p>
          <w:p w14:paraId="275361D9" w14:textId="663845C9" w:rsidR="00645E6C" w:rsidRDefault="00645E6C" w:rsidP="008E5190">
            <w:pPr>
              <w:spacing w:after="120" w:line="360" w:lineRule="auto"/>
              <w:jc w:val="center"/>
              <w:rPr>
                <w:rFonts w:eastAsiaTheme="minorEastAsia"/>
                <w:iCs/>
                <w:sz w:val="20"/>
                <w:szCs w:val="20"/>
              </w:rPr>
            </w:pPr>
            <w:proofErr w:type="spellStart"/>
            <w:r w:rsidRPr="00EB4FEE">
              <w:rPr>
                <w:i/>
                <w:iCs/>
                <w:sz w:val="20"/>
                <w:szCs w:val="20"/>
              </w:rPr>
              <w:t>powerControlOffset</w:t>
            </w:r>
            <w:proofErr w:type="spellEnd"/>
            <w:r w:rsidRPr="00EB4FEE">
              <w:rPr>
                <w:i/>
                <w:iCs/>
                <w:sz w:val="20"/>
                <w:szCs w:val="20"/>
              </w:rPr>
              <w:t xml:space="preserve"> = </w:t>
            </w:r>
            <w:r w:rsidR="00117269">
              <w:rPr>
                <w:i/>
                <w:iCs/>
                <w:sz w:val="20"/>
                <w:szCs w:val="20"/>
              </w:rPr>
              <w:t>4</w:t>
            </w:r>
            <w:r w:rsidRPr="00EB4FEE">
              <w:rPr>
                <w:i/>
                <w:iCs/>
                <w:sz w:val="20"/>
                <w:szCs w:val="20"/>
              </w:rPr>
              <w:t>dB</w:t>
            </w:r>
          </w:p>
        </w:tc>
      </w:tr>
      <w:tr w:rsidR="002A3830" w14:paraId="32971E48" w14:textId="77777777" w:rsidTr="008E5190">
        <w:tc>
          <w:tcPr>
            <w:tcW w:w="1294" w:type="dxa"/>
          </w:tcPr>
          <w:p w14:paraId="0117D049" w14:textId="77777777" w:rsidR="002A3830" w:rsidRPr="00FF24F7" w:rsidRDefault="002A3830"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p>
        </w:tc>
        <w:tc>
          <w:tcPr>
            <w:tcW w:w="4010" w:type="dxa"/>
          </w:tcPr>
          <w:p w14:paraId="099E39B2" w14:textId="77777777" w:rsidR="002A3830"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2A3830">
              <w:object w:dxaOrig="4812" w:dyaOrig="1116" w14:anchorId="16CDD70C">
                <v:shape id="_x0000_i1034" type="#_x0000_t75" style="width:187.3pt;height:43.7pt" o:ole="">
                  <v:imagedata r:id="rId16" o:title=""/>
                </v:shape>
                <o:OLEObject Type="Embed" ProgID="Visio.Drawing.15" ShapeID="_x0000_i1034" DrawAspect="Content" ObjectID="_1738152347" r:id="rId40"/>
              </w:object>
            </w:r>
          </w:p>
        </w:tc>
        <w:tc>
          <w:tcPr>
            <w:tcW w:w="4046" w:type="dxa"/>
          </w:tcPr>
          <w:p w14:paraId="1618057C" w14:textId="2CCA1BBC" w:rsidR="002A3830" w:rsidRPr="00E375A7" w:rsidRDefault="001B389B" w:rsidP="002A3830">
            <w:pPr>
              <w:spacing w:after="120" w:line="360" w:lineRule="auto"/>
              <w:jc w:val="cente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2A3830" w:rsidRPr="00391E51">
              <w:rPr>
                <w:rFonts w:eastAsiaTheme="minorEastAsia"/>
                <w:iCs/>
                <w:sz w:val="20"/>
                <w:szCs w:val="20"/>
              </w:rPr>
              <w:t xml:space="preserve"> </w:t>
            </w:r>
            <w:r w:rsidR="002A3830">
              <w:object w:dxaOrig="4812" w:dyaOrig="1116" w14:anchorId="4309E5CA">
                <v:shape id="_x0000_i1035" type="#_x0000_t75" style="width:187.3pt;height:43.7pt" o:ole="">
                  <v:imagedata r:id="rId16" o:title=""/>
                </v:shape>
                <o:OLEObject Type="Embed" ProgID="Visio.Drawing.15" ShapeID="_x0000_i1035" DrawAspect="Content" ObjectID="_1738152348" r:id="rId41"/>
              </w:object>
            </w:r>
          </w:p>
        </w:tc>
      </w:tr>
    </w:tbl>
    <w:p w14:paraId="6A718323" w14:textId="7DA4B9BD" w:rsidR="002A3830" w:rsidRDefault="002A3830" w:rsidP="002A3830">
      <w:pPr>
        <w:spacing w:after="120" w:line="360" w:lineRule="auto"/>
        <w:jc w:val="both"/>
        <w:rPr>
          <w:rFonts w:eastAsiaTheme="minorEastAsia"/>
          <w:iCs/>
          <w:sz w:val="20"/>
          <w:szCs w:val="20"/>
        </w:rPr>
      </w:pPr>
    </w:p>
    <w:p w14:paraId="64FF1E57" w14:textId="488704D8" w:rsidR="00570A0D" w:rsidRDefault="00953E5B" w:rsidP="00570A0D">
      <w:pPr>
        <w:spacing w:after="120" w:line="360" w:lineRule="auto"/>
        <w:rPr>
          <w:rFonts w:eastAsiaTheme="minorEastAsia"/>
          <w:iCs/>
          <w:sz w:val="20"/>
          <w:szCs w:val="20"/>
        </w:rPr>
      </w:pPr>
      <w:r>
        <w:rPr>
          <w:sz w:val="20"/>
          <w:szCs w:val="20"/>
        </w:rPr>
        <w:lastRenderedPageBreak/>
        <w:t>In Step 1, t</w:t>
      </w:r>
      <w:r w:rsidR="004B6D4E">
        <w:rPr>
          <w:sz w:val="20"/>
          <w:szCs w:val="20"/>
        </w:rPr>
        <w:t xml:space="preserve">he CSI reports are only useful for the adaptation when </w:t>
      </w:r>
      <w:r w:rsidR="00B36697">
        <w:rPr>
          <w:sz w:val="20"/>
          <w:szCs w:val="20"/>
        </w:rPr>
        <w:t xml:space="preserve">the difference between </w:t>
      </w:r>
      <w:r w:rsidR="00017F7B">
        <w:rPr>
          <w:sz w:val="20"/>
          <w:szCs w:val="20"/>
        </w:rPr>
        <w:t>the corresponding power settings for the CSI-RS resource</w:t>
      </w:r>
      <w:r w:rsidR="000E4D4C">
        <w:rPr>
          <w:sz w:val="20"/>
          <w:szCs w:val="20"/>
        </w:rPr>
        <w:t xml:space="preserve"> </w:t>
      </w:r>
      <w:r w:rsidR="003C755B">
        <w:rPr>
          <w:sz w:val="20"/>
          <w:szCs w:val="20"/>
        </w:rPr>
        <w:t xml:space="preserve">in CSI report settings </w:t>
      </w:r>
      <w:r w:rsidR="005E7865">
        <w:rPr>
          <w:sz w:val="20"/>
          <w:szCs w:val="20"/>
        </w:rPr>
        <w:t xml:space="preserve">are </w:t>
      </w:r>
      <w:r w:rsidR="00BE7031">
        <w:rPr>
          <w:sz w:val="20"/>
          <w:szCs w:val="20"/>
        </w:rPr>
        <w:t>large</w:t>
      </w:r>
      <w:r w:rsidR="005E7865">
        <w:rPr>
          <w:sz w:val="20"/>
          <w:szCs w:val="20"/>
        </w:rPr>
        <w:t>.</w:t>
      </w:r>
      <w:r w:rsidR="00BE7031">
        <w:rPr>
          <w:sz w:val="20"/>
          <w:szCs w:val="20"/>
        </w:rPr>
        <w:t xml:space="preserve"> </w:t>
      </w:r>
      <w:r w:rsidR="004C4DFD">
        <w:rPr>
          <w:sz w:val="20"/>
          <w:szCs w:val="20"/>
        </w:rPr>
        <w:t>Furth</w:t>
      </w:r>
      <w:r w:rsidR="00C46306">
        <w:rPr>
          <w:sz w:val="20"/>
          <w:szCs w:val="20"/>
        </w:rPr>
        <w:t>ermore, the goal is to reduce PDSCH transmission power</w:t>
      </w:r>
      <w:r w:rsidR="00432814">
        <w:rPr>
          <w:sz w:val="20"/>
          <w:szCs w:val="20"/>
        </w:rPr>
        <w:t xml:space="preserve"> to achieve network energy saving. Thus, </w:t>
      </w:r>
      <w:r w:rsidR="004321C1">
        <w:rPr>
          <w:sz w:val="20"/>
          <w:szCs w:val="20"/>
        </w:rPr>
        <w:t>two CSI report settings should be sufficient</w:t>
      </w:r>
      <w:r w:rsidR="006940D9">
        <w:rPr>
          <w:sz w:val="20"/>
          <w:szCs w:val="20"/>
        </w:rPr>
        <w:t xml:space="preserve"> (e.g., one for normal operation and another one for PDSCH transmission power reduction).</w:t>
      </w:r>
    </w:p>
    <w:p w14:paraId="3D61E957" w14:textId="06FCEE51" w:rsidR="00082D3A" w:rsidRDefault="00B15B11" w:rsidP="00082D3A">
      <w:pPr>
        <w:spacing w:after="120" w:line="360" w:lineRule="auto"/>
        <w:jc w:val="both"/>
        <w:rPr>
          <w:rFonts w:eastAsiaTheme="minorEastAsia"/>
          <w:b/>
          <w:bCs/>
          <w:i/>
          <w:sz w:val="20"/>
          <w:szCs w:val="20"/>
        </w:rPr>
      </w:pPr>
      <w:r w:rsidRPr="007110D0">
        <w:rPr>
          <w:rFonts w:eastAsiaTheme="minorEastAsia"/>
          <w:b/>
          <w:bCs/>
          <w:i/>
          <w:sz w:val="20"/>
          <w:szCs w:val="20"/>
        </w:rPr>
        <w:t xml:space="preserve">Observation </w:t>
      </w:r>
      <w:r w:rsidR="005208E0" w:rsidRPr="007110D0">
        <w:rPr>
          <w:rFonts w:eastAsiaTheme="minorEastAsia"/>
          <w:b/>
          <w:bCs/>
          <w:i/>
          <w:sz w:val="20"/>
          <w:szCs w:val="20"/>
        </w:rPr>
        <w:t>6</w:t>
      </w:r>
      <w:r w:rsidRPr="007110D0">
        <w:rPr>
          <w:rFonts w:eastAsiaTheme="minorEastAsia"/>
          <w:b/>
          <w:bCs/>
          <w:i/>
          <w:sz w:val="20"/>
          <w:szCs w:val="20"/>
        </w:rPr>
        <w:t xml:space="preserve">: The legacy CSI feedback framework is already very flexible to serve diverse use cases including adaptation of power offset values between PDSCH and CSI-RS. </w:t>
      </w:r>
      <w:r w:rsidR="005F703E" w:rsidRPr="007110D0">
        <w:rPr>
          <w:rFonts w:eastAsiaTheme="minorEastAsia"/>
          <w:b/>
          <w:bCs/>
          <w:i/>
          <w:sz w:val="20"/>
          <w:szCs w:val="20"/>
        </w:rPr>
        <w:t xml:space="preserve">In particular, the </w:t>
      </w:r>
      <w:proofErr w:type="spellStart"/>
      <w:r w:rsidR="005F703E" w:rsidRPr="007110D0">
        <w:rPr>
          <w:rFonts w:eastAsiaTheme="minorEastAsia"/>
          <w:b/>
          <w:bCs/>
          <w:i/>
          <w:sz w:val="20"/>
          <w:szCs w:val="20"/>
        </w:rPr>
        <w:t>gNB</w:t>
      </w:r>
      <w:proofErr w:type="spellEnd"/>
      <w:r w:rsidR="005F703E" w:rsidRPr="007110D0">
        <w:rPr>
          <w:rFonts w:eastAsiaTheme="minorEastAsia"/>
          <w:b/>
          <w:bCs/>
          <w:i/>
          <w:sz w:val="20"/>
          <w:szCs w:val="20"/>
        </w:rPr>
        <w:t xml:space="preserve"> can obtains CSI associated with </w:t>
      </w:r>
      <w:r w:rsidR="00082D3A" w:rsidRPr="007110D0">
        <w:rPr>
          <w:rFonts w:eastAsiaTheme="minorEastAsia"/>
          <w:b/>
          <w:bCs/>
          <w:i/>
          <w:sz w:val="20"/>
          <w:szCs w:val="20"/>
        </w:rPr>
        <w:t xml:space="preserve">multiple power offset values by </w:t>
      </w:r>
      <w:r w:rsidR="00E96B5F" w:rsidRPr="007110D0">
        <w:rPr>
          <w:rFonts w:eastAsiaTheme="minorEastAsia"/>
          <w:b/>
          <w:bCs/>
          <w:i/>
          <w:sz w:val="20"/>
          <w:szCs w:val="20"/>
        </w:rPr>
        <w:t xml:space="preserve">configuring </w:t>
      </w:r>
      <w:r w:rsidR="00B0071D" w:rsidRPr="007110D0">
        <w:rPr>
          <w:rFonts w:eastAsiaTheme="minorEastAsia"/>
          <w:b/>
          <w:bCs/>
          <w:i/>
          <w:sz w:val="20"/>
          <w:szCs w:val="20"/>
        </w:rPr>
        <w:t xml:space="preserve">multiple CSI report settings with the same CSI-RS resource </w:t>
      </w:r>
      <w:r w:rsidR="00205296" w:rsidRPr="007110D0">
        <w:rPr>
          <w:rFonts w:eastAsiaTheme="minorEastAsia"/>
          <w:b/>
          <w:bCs/>
          <w:i/>
          <w:sz w:val="20"/>
          <w:szCs w:val="20"/>
        </w:rPr>
        <w:t xml:space="preserve">setting </w:t>
      </w:r>
      <w:r w:rsidR="00716BFB" w:rsidRPr="007110D0">
        <w:rPr>
          <w:rFonts w:eastAsiaTheme="minorEastAsia"/>
          <w:b/>
          <w:bCs/>
          <w:i/>
          <w:sz w:val="20"/>
          <w:szCs w:val="20"/>
        </w:rPr>
        <w:t>but with different power offset values.</w:t>
      </w:r>
      <w:r w:rsidR="00B56EA0" w:rsidRPr="007110D0">
        <w:rPr>
          <w:rFonts w:eastAsiaTheme="minorEastAsia"/>
          <w:b/>
          <w:bCs/>
          <w:i/>
          <w:sz w:val="20"/>
          <w:szCs w:val="20"/>
        </w:rPr>
        <w:t xml:space="preserve"> </w:t>
      </w:r>
    </w:p>
    <w:p w14:paraId="7F2AE84E" w14:textId="1D66D61E" w:rsidR="00354F9A" w:rsidRDefault="00BE0786" w:rsidP="00082D3A">
      <w:pPr>
        <w:spacing w:after="120" w:line="360" w:lineRule="auto"/>
        <w:jc w:val="both"/>
        <w:rPr>
          <w:rFonts w:eastAsiaTheme="minorEastAsia"/>
          <w:iCs/>
          <w:sz w:val="20"/>
          <w:szCs w:val="20"/>
        </w:rPr>
      </w:pPr>
      <w:r>
        <w:rPr>
          <w:rFonts w:eastAsiaTheme="minorEastAsia"/>
          <w:iCs/>
          <w:sz w:val="20"/>
          <w:szCs w:val="20"/>
        </w:rPr>
        <w:t>F</w:t>
      </w:r>
      <w:r w:rsidR="00F47D4B">
        <w:rPr>
          <w:rFonts w:eastAsiaTheme="minorEastAsia"/>
          <w:iCs/>
          <w:sz w:val="20"/>
          <w:szCs w:val="20"/>
        </w:rPr>
        <w:t xml:space="preserve">or Step 2, </w:t>
      </w:r>
      <w:r>
        <w:rPr>
          <w:rFonts w:eastAsiaTheme="minorEastAsia"/>
          <w:iCs/>
          <w:sz w:val="20"/>
          <w:szCs w:val="20"/>
        </w:rPr>
        <w:t xml:space="preserve">legacy 3GPP standards allow </w:t>
      </w:r>
      <w:proofErr w:type="spellStart"/>
      <w:r>
        <w:rPr>
          <w:rFonts w:eastAsiaTheme="minorEastAsia"/>
          <w:iCs/>
          <w:sz w:val="20"/>
          <w:szCs w:val="20"/>
        </w:rPr>
        <w:t>gNB</w:t>
      </w:r>
      <w:proofErr w:type="spellEnd"/>
      <w:r>
        <w:rPr>
          <w:rFonts w:eastAsiaTheme="minorEastAsia"/>
          <w:iCs/>
          <w:sz w:val="20"/>
          <w:szCs w:val="20"/>
        </w:rPr>
        <w:t xml:space="preserve"> to dynamically </w:t>
      </w:r>
      <w:r w:rsidR="004A14CB">
        <w:rPr>
          <w:rFonts w:eastAsiaTheme="minorEastAsia"/>
          <w:iCs/>
          <w:sz w:val="20"/>
          <w:szCs w:val="20"/>
        </w:rPr>
        <w:t xml:space="preserve">update PDSCH transmission power which can be transparent to the UE. </w:t>
      </w:r>
      <w:r w:rsidR="00D64D2D">
        <w:rPr>
          <w:rFonts w:eastAsiaTheme="minorEastAsia"/>
          <w:iCs/>
          <w:sz w:val="20"/>
          <w:szCs w:val="20"/>
        </w:rPr>
        <w:t xml:space="preserve">However, in </w:t>
      </w:r>
      <w:r w:rsidR="00D95CA7">
        <w:rPr>
          <w:rFonts w:eastAsiaTheme="minorEastAsia"/>
          <w:iCs/>
          <w:sz w:val="20"/>
          <w:szCs w:val="20"/>
        </w:rPr>
        <w:t>practice,</w:t>
      </w:r>
      <w:r w:rsidR="00E2533D">
        <w:rPr>
          <w:rFonts w:eastAsiaTheme="minorEastAsia"/>
          <w:iCs/>
          <w:sz w:val="20"/>
          <w:szCs w:val="20"/>
        </w:rPr>
        <w:t xml:space="preserve"> </w:t>
      </w:r>
      <w:r w:rsidR="004D6AEB">
        <w:rPr>
          <w:rFonts w:eastAsiaTheme="minorEastAsia"/>
          <w:iCs/>
          <w:sz w:val="20"/>
          <w:szCs w:val="20"/>
        </w:rPr>
        <w:t xml:space="preserve">if </w:t>
      </w:r>
      <w:proofErr w:type="spellStart"/>
      <w:r w:rsidR="00E2533D" w:rsidRPr="00E2533D">
        <w:rPr>
          <w:rFonts w:eastAsiaTheme="minorEastAsia"/>
          <w:iCs/>
          <w:sz w:val="20"/>
          <w:szCs w:val="20"/>
        </w:rPr>
        <w:t>gNB</w:t>
      </w:r>
      <w:proofErr w:type="spellEnd"/>
      <w:r w:rsidR="00E2533D" w:rsidRPr="00E2533D">
        <w:rPr>
          <w:rFonts w:eastAsiaTheme="minorEastAsia"/>
          <w:iCs/>
          <w:sz w:val="20"/>
          <w:szCs w:val="20"/>
        </w:rPr>
        <w:t xml:space="preserve"> dynamically adjusts</w:t>
      </w:r>
      <w:r w:rsidR="004D6AEB">
        <w:rPr>
          <w:rFonts w:eastAsiaTheme="minorEastAsia"/>
          <w:iCs/>
          <w:sz w:val="20"/>
          <w:szCs w:val="20"/>
        </w:rPr>
        <w:t xml:space="preserve"> PDSCH transmission power, </w:t>
      </w:r>
      <w:r w:rsidR="00E2533D" w:rsidRPr="00E2533D">
        <w:rPr>
          <w:rFonts w:eastAsiaTheme="minorEastAsia"/>
          <w:iCs/>
          <w:sz w:val="20"/>
          <w:szCs w:val="20"/>
        </w:rPr>
        <w:t>it will negative</w:t>
      </w:r>
      <w:r w:rsidR="003A5FCD">
        <w:rPr>
          <w:rFonts w:eastAsiaTheme="minorEastAsia"/>
          <w:iCs/>
          <w:sz w:val="20"/>
          <w:szCs w:val="20"/>
        </w:rPr>
        <w:t>ly</w:t>
      </w:r>
      <w:r w:rsidR="00E2533D" w:rsidRPr="00E2533D">
        <w:rPr>
          <w:rFonts w:eastAsiaTheme="minorEastAsia"/>
          <w:iCs/>
          <w:sz w:val="20"/>
          <w:szCs w:val="20"/>
        </w:rPr>
        <w:t xml:space="preserve"> impact the UE</w:t>
      </w:r>
      <w:r w:rsidR="003A5FCD">
        <w:rPr>
          <w:rFonts w:eastAsiaTheme="minorEastAsia"/>
          <w:iCs/>
          <w:sz w:val="20"/>
          <w:szCs w:val="20"/>
        </w:rPr>
        <w:t xml:space="preserve"> pr</w:t>
      </w:r>
      <w:r w:rsidR="00C36408">
        <w:rPr>
          <w:rFonts w:eastAsiaTheme="minorEastAsia"/>
          <w:iCs/>
          <w:sz w:val="20"/>
          <w:szCs w:val="20"/>
        </w:rPr>
        <w:t>ocessing and PDSCH performance</w:t>
      </w:r>
      <w:r w:rsidR="00E2533D">
        <w:rPr>
          <w:rFonts w:eastAsiaTheme="minorEastAsia"/>
          <w:iCs/>
          <w:sz w:val="20"/>
          <w:szCs w:val="20"/>
        </w:rPr>
        <w:t xml:space="preserve">. </w:t>
      </w:r>
      <w:r w:rsidR="003572E6">
        <w:rPr>
          <w:rFonts w:eastAsiaTheme="minorEastAsia"/>
          <w:iCs/>
          <w:sz w:val="20"/>
          <w:szCs w:val="20"/>
        </w:rPr>
        <w:t>Furthermore, c</w:t>
      </w:r>
      <w:r w:rsidR="00B86EAF">
        <w:rPr>
          <w:rFonts w:eastAsiaTheme="minorEastAsia"/>
          <w:iCs/>
          <w:sz w:val="20"/>
          <w:szCs w:val="20"/>
        </w:rPr>
        <w:t xml:space="preserve">hanging the PDSCH transmission power </w:t>
      </w:r>
      <w:r w:rsidR="005D333C">
        <w:rPr>
          <w:rFonts w:eastAsiaTheme="minorEastAsia"/>
          <w:iCs/>
          <w:sz w:val="20"/>
          <w:szCs w:val="20"/>
        </w:rPr>
        <w:t xml:space="preserve">too fast </w:t>
      </w:r>
      <w:r w:rsidR="003572E6">
        <w:rPr>
          <w:rFonts w:eastAsiaTheme="minorEastAsia"/>
          <w:iCs/>
          <w:sz w:val="20"/>
          <w:szCs w:val="20"/>
        </w:rPr>
        <w:t>(</w:t>
      </w:r>
      <w:r w:rsidR="005D333C">
        <w:rPr>
          <w:rFonts w:eastAsiaTheme="minorEastAsia"/>
          <w:iCs/>
          <w:sz w:val="20"/>
          <w:szCs w:val="20"/>
        </w:rPr>
        <w:t>e.g., back-to-back slots</w:t>
      </w:r>
      <w:r w:rsidR="003572E6">
        <w:rPr>
          <w:rFonts w:eastAsiaTheme="minorEastAsia"/>
          <w:iCs/>
          <w:sz w:val="20"/>
          <w:szCs w:val="20"/>
        </w:rPr>
        <w:t>) is not preferred.</w:t>
      </w:r>
      <w:r w:rsidR="00574AE8">
        <w:rPr>
          <w:rFonts w:eastAsiaTheme="minorEastAsia"/>
          <w:iCs/>
          <w:sz w:val="20"/>
          <w:szCs w:val="20"/>
        </w:rPr>
        <w:t xml:space="preserve"> Therefore, from UE perspectives, </w:t>
      </w:r>
      <w:r w:rsidR="006B5F0E">
        <w:rPr>
          <w:rFonts w:eastAsiaTheme="minorEastAsia"/>
          <w:iCs/>
          <w:sz w:val="20"/>
          <w:szCs w:val="20"/>
        </w:rPr>
        <w:t xml:space="preserve">the </w:t>
      </w:r>
      <w:r w:rsidR="00574AE8">
        <w:rPr>
          <w:rFonts w:eastAsiaTheme="minorEastAsia"/>
          <w:iCs/>
          <w:sz w:val="20"/>
          <w:szCs w:val="20"/>
        </w:rPr>
        <w:t xml:space="preserve">PDSCH transmission </w:t>
      </w:r>
      <w:r w:rsidR="006D46FE">
        <w:rPr>
          <w:rFonts w:eastAsiaTheme="minorEastAsia"/>
          <w:iCs/>
          <w:sz w:val="20"/>
          <w:szCs w:val="20"/>
        </w:rPr>
        <w:t xml:space="preserve">update </w:t>
      </w:r>
      <w:r w:rsidR="006B5F0E">
        <w:rPr>
          <w:rFonts w:eastAsiaTheme="minorEastAsia"/>
          <w:iCs/>
          <w:sz w:val="20"/>
          <w:szCs w:val="20"/>
        </w:rPr>
        <w:t xml:space="preserve">should </w:t>
      </w:r>
      <w:r w:rsidR="000B423E">
        <w:rPr>
          <w:rFonts w:eastAsiaTheme="minorEastAsia"/>
          <w:iCs/>
          <w:sz w:val="20"/>
          <w:szCs w:val="20"/>
        </w:rPr>
        <w:t>not be performed</w:t>
      </w:r>
      <w:r w:rsidR="001B389B">
        <w:rPr>
          <w:rFonts w:eastAsiaTheme="minorEastAsia"/>
          <w:iCs/>
          <w:sz w:val="20"/>
          <w:szCs w:val="20"/>
        </w:rPr>
        <w:t xml:space="preserve"> very frequently</w:t>
      </w:r>
      <w:r w:rsidR="00001929">
        <w:rPr>
          <w:rFonts w:eastAsiaTheme="minorEastAsia"/>
          <w:iCs/>
          <w:sz w:val="20"/>
          <w:szCs w:val="20"/>
        </w:rPr>
        <w:t xml:space="preserve">. In addition, </w:t>
      </w:r>
      <w:r w:rsidR="00CC4EF7">
        <w:rPr>
          <w:rFonts w:eastAsiaTheme="minorEastAsia"/>
          <w:iCs/>
          <w:sz w:val="20"/>
          <w:szCs w:val="20"/>
        </w:rPr>
        <w:t xml:space="preserve">the </w:t>
      </w:r>
      <w:r w:rsidR="00A04EB6">
        <w:rPr>
          <w:rFonts w:eastAsiaTheme="minorEastAsia"/>
          <w:iCs/>
          <w:sz w:val="20"/>
          <w:szCs w:val="20"/>
        </w:rPr>
        <w:t xml:space="preserve">UE </w:t>
      </w:r>
      <w:r w:rsidR="00CC4EF7">
        <w:rPr>
          <w:rFonts w:eastAsiaTheme="minorEastAsia"/>
          <w:iCs/>
          <w:sz w:val="20"/>
          <w:szCs w:val="20"/>
        </w:rPr>
        <w:t xml:space="preserve">should </w:t>
      </w:r>
      <w:r w:rsidR="00A04EB6">
        <w:rPr>
          <w:rFonts w:eastAsiaTheme="minorEastAsia"/>
          <w:iCs/>
          <w:sz w:val="20"/>
          <w:szCs w:val="20"/>
        </w:rPr>
        <w:t>know</w:t>
      </w:r>
      <w:r w:rsidR="00CC4EF7">
        <w:rPr>
          <w:rFonts w:eastAsiaTheme="minorEastAsia"/>
          <w:iCs/>
          <w:sz w:val="20"/>
          <w:szCs w:val="20"/>
        </w:rPr>
        <w:t xml:space="preserve"> the PDSCH transmission update </w:t>
      </w:r>
      <w:r w:rsidR="00A04EB6">
        <w:rPr>
          <w:rFonts w:eastAsiaTheme="minorEastAsia"/>
          <w:iCs/>
          <w:sz w:val="20"/>
          <w:szCs w:val="20"/>
        </w:rPr>
        <w:t>to adjust its</w:t>
      </w:r>
      <w:r w:rsidR="006D46FE">
        <w:rPr>
          <w:rFonts w:eastAsiaTheme="minorEastAsia"/>
          <w:iCs/>
          <w:sz w:val="20"/>
          <w:szCs w:val="20"/>
        </w:rPr>
        <w:t xml:space="preserve"> processing accordingly.</w:t>
      </w:r>
    </w:p>
    <w:p w14:paraId="042205C9" w14:textId="1FDB7EBC" w:rsidR="00FF0EFA" w:rsidRDefault="00FF0EFA" w:rsidP="00FF0EFA">
      <w:pPr>
        <w:spacing w:after="120" w:line="360" w:lineRule="auto"/>
        <w:jc w:val="both"/>
        <w:rPr>
          <w:rFonts w:eastAsiaTheme="minorEastAsia"/>
          <w:b/>
          <w:bCs/>
          <w:i/>
          <w:sz w:val="20"/>
          <w:szCs w:val="20"/>
        </w:rPr>
      </w:pPr>
      <w:r w:rsidRPr="00B34DC2">
        <w:rPr>
          <w:rFonts w:eastAsiaTheme="minorEastAsia"/>
          <w:b/>
          <w:bCs/>
          <w:i/>
          <w:sz w:val="20"/>
          <w:szCs w:val="20"/>
        </w:rPr>
        <w:t xml:space="preserve">Observation </w:t>
      </w:r>
      <w:r w:rsidR="00FB029A">
        <w:rPr>
          <w:rFonts w:eastAsiaTheme="minorEastAsia"/>
          <w:b/>
          <w:bCs/>
          <w:i/>
          <w:sz w:val="20"/>
          <w:szCs w:val="20"/>
        </w:rPr>
        <w:t>7</w:t>
      </w:r>
      <w:r w:rsidRPr="00B34DC2">
        <w:rPr>
          <w:rFonts w:eastAsiaTheme="minorEastAsia"/>
          <w:b/>
          <w:bCs/>
          <w:i/>
          <w:sz w:val="20"/>
          <w:szCs w:val="20"/>
        </w:rPr>
        <w:t>:</w:t>
      </w:r>
      <w:r w:rsidR="003572E6" w:rsidRPr="00B34DC2">
        <w:rPr>
          <w:rFonts w:eastAsiaTheme="minorEastAsia"/>
          <w:b/>
          <w:bCs/>
          <w:i/>
          <w:sz w:val="20"/>
          <w:szCs w:val="20"/>
        </w:rPr>
        <w:t xml:space="preserve"> </w:t>
      </w:r>
      <w:r w:rsidRPr="00B34DC2">
        <w:rPr>
          <w:rFonts w:eastAsiaTheme="minorEastAsia"/>
          <w:b/>
          <w:bCs/>
          <w:i/>
          <w:sz w:val="20"/>
          <w:szCs w:val="20"/>
        </w:rPr>
        <w:t xml:space="preserve">The UE should know the PDSCH transmission </w:t>
      </w:r>
      <w:r w:rsidR="00910F2E">
        <w:rPr>
          <w:rFonts w:eastAsiaTheme="minorEastAsia"/>
          <w:b/>
          <w:bCs/>
          <w:i/>
          <w:sz w:val="20"/>
          <w:szCs w:val="20"/>
        </w:rPr>
        <w:t>change</w:t>
      </w:r>
      <w:r w:rsidRPr="00B34DC2">
        <w:rPr>
          <w:rFonts w:eastAsiaTheme="minorEastAsia"/>
          <w:b/>
          <w:bCs/>
          <w:i/>
          <w:sz w:val="20"/>
          <w:szCs w:val="20"/>
        </w:rPr>
        <w:t xml:space="preserve"> to adjust its processing accordingly.</w:t>
      </w:r>
    </w:p>
    <w:p w14:paraId="6B8A79ED" w14:textId="30D33E11" w:rsidR="00FB029A" w:rsidRPr="007F62A1" w:rsidRDefault="00FB029A" w:rsidP="00FB029A">
      <w:pPr>
        <w:spacing w:after="120" w:line="360" w:lineRule="auto"/>
        <w:jc w:val="both"/>
        <w:rPr>
          <w:rFonts w:eastAsiaTheme="minorEastAsia"/>
          <w:b/>
          <w:bCs/>
          <w:i/>
          <w:sz w:val="20"/>
          <w:szCs w:val="20"/>
        </w:rPr>
      </w:pPr>
      <w:r w:rsidRPr="007F62A1">
        <w:rPr>
          <w:rFonts w:eastAsiaTheme="minorEastAsia"/>
          <w:b/>
          <w:bCs/>
          <w:i/>
          <w:sz w:val="20"/>
          <w:szCs w:val="20"/>
        </w:rPr>
        <w:t xml:space="preserve">Observation </w:t>
      </w:r>
      <w:r>
        <w:rPr>
          <w:rFonts w:eastAsiaTheme="minorEastAsia"/>
          <w:b/>
          <w:bCs/>
          <w:i/>
          <w:sz w:val="20"/>
          <w:szCs w:val="20"/>
        </w:rPr>
        <w:t>8</w:t>
      </w:r>
      <w:r w:rsidRPr="007F62A1">
        <w:rPr>
          <w:rFonts w:eastAsiaTheme="minorEastAsia"/>
          <w:b/>
          <w:bCs/>
          <w:i/>
          <w:sz w:val="20"/>
          <w:szCs w:val="20"/>
        </w:rPr>
        <w:t xml:space="preserve">: The PDSCH transmission update should not be performed </w:t>
      </w:r>
      <w:r w:rsidR="001B389B">
        <w:rPr>
          <w:rFonts w:eastAsiaTheme="minorEastAsia"/>
          <w:b/>
          <w:bCs/>
          <w:i/>
          <w:sz w:val="20"/>
          <w:szCs w:val="20"/>
        </w:rPr>
        <w:t>very frequently</w:t>
      </w:r>
      <w:r w:rsidR="004955AA">
        <w:rPr>
          <w:rFonts w:eastAsiaTheme="minorEastAsia"/>
          <w:b/>
          <w:bCs/>
          <w:i/>
          <w:sz w:val="20"/>
          <w:szCs w:val="20"/>
        </w:rPr>
        <w:t>.</w:t>
      </w:r>
    </w:p>
    <w:p w14:paraId="0B46D09B" w14:textId="56EAEF5E" w:rsidR="00800662" w:rsidRPr="008E463E" w:rsidRDefault="00800662" w:rsidP="00951621">
      <w:pPr>
        <w:spacing w:after="120" w:line="360" w:lineRule="auto"/>
        <w:jc w:val="both"/>
        <w:rPr>
          <w:rFonts w:eastAsiaTheme="minorEastAsia"/>
          <w:b/>
          <w:bCs/>
          <w:i/>
          <w:sz w:val="20"/>
          <w:szCs w:val="20"/>
        </w:rPr>
      </w:pPr>
      <w:r w:rsidRPr="008E463E">
        <w:rPr>
          <w:rFonts w:eastAsiaTheme="minorEastAsia"/>
          <w:b/>
          <w:bCs/>
          <w:i/>
          <w:sz w:val="20"/>
          <w:szCs w:val="20"/>
        </w:rPr>
        <w:t>Proposal</w:t>
      </w:r>
      <w:r w:rsidR="005B485B" w:rsidRPr="008E463E">
        <w:rPr>
          <w:rFonts w:eastAsiaTheme="minorEastAsia"/>
          <w:b/>
          <w:bCs/>
          <w:i/>
          <w:sz w:val="20"/>
          <w:szCs w:val="20"/>
        </w:rPr>
        <w:t xml:space="preserve"> 4</w:t>
      </w:r>
      <w:r w:rsidRPr="008E463E">
        <w:rPr>
          <w:rFonts w:eastAsiaTheme="minorEastAsia"/>
          <w:b/>
          <w:bCs/>
          <w:i/>
          <w:sz w:val="20"/>
          <w:szCs w:val="20"/>
        </w:rPr>
        <w:t xml:space="preserve">: </w:t>
      </w:r>
      <w:r w:rsidR="00910F2E" w:rsidRPr="008E463E">
        <w:rPr>
          <w:rFonts w:eastAsiaTheme="minorEastAsia"/>
          <w:b/>
          <w:bCs/>
          <w:i/>
          <w:sz w:val="20"/>
          <w:szCs w:val="20"/>
        </w:rPr>
        <w:t>T</w:t>
      </w:r>
      <w:r w:rsidRPr="008E463E">
        <w:rPr>
          <w:rFonts w:eastAsiaTheme="minorEastAsia"/>
          <w:b/>
          <w:bCs/>
          <w:i/>
          <w:sz w:val="20"/>
          <w:szCs w:val="20"/>
        </w:rPr>
        <w:t xml:space="preserve">he UE is provided with </w:t>
      </w:r>
      <w:r w:rsidR="007E06FF">
        <w:rPr>
          <w:rFonts w:eastAsiaTheme="minorEastAsia"/>
          <w:b/>
          <w:bCs/>
          <w:i/>
          <w:sz w:val="20"/>
          <w:szCs w:val="20"/>
        </w:rPr>
        <w:t xml:space="preserve">an indication on </w:t>
      </w:r>
      <w:r w:rsidRPr="008E463E">
        <w:rPr>
          <w:rFonts w:eastAsiaTheme="minorEastAsia"/>
          <w:b/>
          <w:bCs/>
          <w:i/>
          <w:sz w:val="20"/>
          <w:szCs w:val="20"/>
        </w:rPr>
        <w:t xml:space="preserve">the </w:t>
      </w:r>
      <w:r w:rsidR="00910F2E" w:rsidRPr="008E463E">
        <w:rPr>
          <w:rFonts w:eastAsiaTheme="minorEastAsia"/>
          <w:b/>
          <w:bCs/>
          <w:i/>
          <w:sz w:val="20"/>
          <w:szCs w:val="20"/>
        </w:rPr>
        <w:t>PDSCH transmission change</w:t>
      </w:r>
      <w:r w:rsidR="00C34FE3" w:rsidRPr="008E463E">
        <w:rPr>
          <w:rFonts w:eastAsiaTheme="minorEastAsia"/>
          <w:b/>
          <w:bCs/>
          <w:i/>
          <w:sz w:val="20"/>
          <w:szCs w:val="20"/>
        </w:rPr>
        <w:t>.</w:t>
      </w:r>
    </w:p>
    <w:p w14:paraId="19D7B25B" w14:textId="64BF9138" w:rsidR="00A135C6" w:rsidRPr="008E463E" w:rsidRDefault="00C34FE3" w:rsidP="00A135C6">
      <w:pPr>
        <w:pStyle w:val="ListParagraph"/>
        <w:numPr>
          <w:ilvl w:val="0"/>
          <w:numId w:val="6"/>
        </w:numPr>
        <w:spacing w:after="120" w:line="360" w:lineRule="auto"/>
        <w:jc w:val="both"/>
        <w:rPr>
          <w:rFonts w:eastAsiaTheme="minorEastAsia"/>
          <w:b/>
          <w:bCs/>
          <w:i/>
          <w:sz w:val="20"/>
          <w:szCs w:val="20"/>
        </w:rPr>
      </w:pPr>
      <w:r w:rsidRPr="008E463E">
        <w:rPr>
          <w:rFonts w:eastAsiaTheme="minorEastAsia"/>
          <w:b/>
          <w:bCs/>
          <w:i/>
          <w:sz w:val="20"/>
          <w:szCs w:val="20"/>
        </w:rPr>
        <w:t xml:space="preserve">FFS: </w:t>
      </w:r>
      <w:r w:rsidR="00BA613B">
        <w:rPr>
          <w:rFonts w:eastAsiaTheme="minorEastAsia"/>
          <w:b/>
          <w:bCs/>
          <w:i/>
          <w:sz w:val="20"/>
          <w:szCs w:val="20"/>
        </w:rPr>
        <w:t>D</w:t>
      </w:r>
      <w:r w:rsidR="00BA613B" w:rsidRPr="008E463E">
        <w:rPr>
          <w:rFonts w:eastAsiaTheme="minorEastAsia"/>
          <w:b/>
          <w:bCs/>
          <w:i/>
          <w:sz w:val="20"/>
          <w:szCs w:val="20"/>
        </w:rPr>
        <w:t>etails</w:t>
      </w:r>
      <w:r w:rsidR="00BA613B">
        <w:rPr>
          <w:rFonts w:eastAsiaTheme="minorEastAsia"/>
          <w:b/>
          <w:bCs/>
          <w:i/>
          <w:sz w:val="20"/>
          <w:szCs w:val="20"/>
        </w:rPr>
        <w:t xml:space="preserve"> on</w:t>
      </w:r>
      <w:r w:rsidR="00BA613B" w:rsidRPr="008E463E">
        <w:rPr>
          <w:rFonts w:eastAsiaTheme="minorEastAsia"/>
          <w:b/>
          <w:bCs/>
          <w:i/>
          <w:sz w:val="20"/>
          <w:szCs w:val="20"/>
        </w:rPr>
        <w:t xml:space="preserve"> PDSCH transmission change indication</w:t>
      </w:r>
    </w:p>
    <w:p w14:paraId="34082893" w14:textId="631BD765" w:rsidR="00A135C6" w:rsidRDefault="00AB3BF2" w:rsidP="00BB53B7">
      <w:pPr>
        <w:pStyle w:val="Heading1"/>
        <w:spacing w:before="0" w:after="120"/>
        <w:ind w:left="0" w:firstLine="0"/>
        <w:jc w:val="both"/>
        <w:rPr>
          <w:rFonts w:cs="Arial"/>
          <w:sz w:val="32"/>
          <w:szCs w:val="18"/>
          <w:lang w:val="en-US"/>
        </w:rPr>
      </w:pPr>
      <w:r>
        <w:rPr>
          <w:rFonts w:cs="Arial"/>
          <w:sz w:val="32"/>
          <w:szCs w:val="18"/>
          <w:lang w:val="en-US"/>
        </w:rPr>
        <w:t>M</w:t>
      </w:r>
      <w:r w:rsidR="00362FE5">
        <w:rPr>
          <w:rFonts w:cs="Arial"/>
          <w:sz w:val="32"/>
          <w:szCs w:val="18"/>
          <w:lang w:val="en-US"/>
        </w:rPr>
        <w:t xml:space="preserve">ultiple CSI </w:t>
      </w:r>
      <w:r>
        <w:rPr>
          <w:rFonts w:cs="Arial"/>
          <w:sz w:val="32"/>
          <w:szCs w:val="18"/>
          <w:lang w:val="en-US"/>
        </w:rPr>
        <w:t>R</w:t>
      </w:r>
      <w:r w:rsidR="00362FE5">
        <w:rPr>
          <w:rFonts w:cs="Arial"/>
          <w:sz w:val="32"/>
          <w:szCs w:val="18"/>
          <w:lang w:val="en-US"/>
        </w:rPr>
        <w:t xml:space="preserve">eports </w:t>
      </w:r>
      <w:r>
        <w:rPr>
          <w:rFonts w:cs="Arial"/>
          <w:sz w:val="32"/>
          <w:szCs w:val="18"/>
          <w:lang w:val="en-US"/>
        </w:rPr>
        <w:t>per</w:t>
      </w:r>
      <w:r w:rsidR="00362FE5">
        <w:rPr>
          <w:rFonts w:cs="Arial"/>
          <w:sz w:val="32"/>
          <w:szCs w:val="18"/>
          <w:lang w:val="en-US"/>
        </w:rPr>
        <w:t xml:space="preserve"> </w:t>
      </w:r>
      <w:r>
        <w:rPr>
          <w:rFonts w:cs="Arial"/>
          <w:sz w:val="32"/>
          <w:szCs w:val="18"/>
          <w:lang w:val="en-US"/>
        </w:rPr>
        <w:t>one CSI Report Setting</w:t>
      </w:r>
    </w:p>
    <w:p w14:paraId="1C74DA13" w14:textId="10D1B003" w:rsidR="00D11F64" w:rsidRPr="00BB5E33" w:rsidRDefault="006A60E2" w:rsidP="00D11F64">
      <w:pPr>
        <w:spacing w:after="120" w:line="360" w:lineRule="auto"/>
        <w:rPr>
          <w:sz w:val="20"/>
          <w:szCs w:val="20"/>
          <w:lang w:eastAsia="en-US"/>
        </w:rPr>
      </w:pPr>
      <w:r w:rsidRPr="00BB5E33">
        <w:rPr>
          <w:sz w:val="20"/>
          <w:szCs w:val="20"/>
          <w:lang w:eastAsia="en-US"/>
        </w:rPr>
        <w:t xml:space="preserve">There has been some discussion </w:t>
      </w:r>
      <w:r w:rsidR="00030D99" w:rsidRPr="00BB5E33">
        <w:rPr>
          <w:sz w:val="20"/>
          <w:szCs w:val="20"/>
          <w:lang w:eastAsia="en-US"/>
        </w:rPr>
        <w:t xml:space="preserve">during the SI that </w:t>
      </w:r>
      <w:r w:rsidR="008F22FD" w:rsidRPr="00BB5E33">
        <w:rPr>
          <w:sz w:val="20"/>
          <w:szCs w:val="20"/>
          <w:lang w:eastAsia="en-US"/>
        </w:rPr>
        <w:t xml:space="preserve">the UE provides </w:t>
      </w:r>
      <w:r w:rsidR="00030D99" w:rsidRPr="00BB5E33">
        <w:rPr>
          <w:sz w:val="20"/>
          <w:szCs w:val="20"/>
          <w:lang w:eastAsia="en-US"/>
        </w:rPr>
        <w:t>multiple CSI reports</w:t>
      </w:r>
      <w:r w:rsidR="008F22FD" w:rsidRPr="00BB5E33">
        <w:rPr>
          <w:sz w:val="20"/>
          <w:szCs w:val="20"/>
          <w:lang w:eastAsia="en-US"/>
        </w:rPr>
        <w:t xml:space="preserve"> for one configured CSI report setting. For example, </w:t>
      </w:r>
      <w:r w:rsidR="00C66A30" w:rsidRPr="00BB5E33">
        <w:rPr>
          <w:sz w:val="20"/>
          <w:szCs w:val="20"/>
          <w:lang w:eastAsia="en-US"/>
        </w:rPr>
        <w:t xml:space="preserve">for adaptation of spatial elements, one CSI report config may include multiple codebook configurations </w:t>
      </w:r>
      <w:r w:rsidR="003978EB" w:rsidRPr="00BB5E33">
        <w:rPr>
          <w:sz w:val="20"/>
          <w:szCs w:val="20"/>
          <w:lang w:eastAsia="en-US"/>
        </w:rPr>
        <w:t>associated with different configuration of CSI-RS antenna ports</w:t>
      </w:r>
      <w:r w:rsidR="00914E94" w:rsidRPr="00BB5E33">
        <w:rPr>
          <w:sz w:val="20"/>
          <w:szCs w:val="20"/>
          <w:lang w:eastAsia="en-US"/>
        </w:rPr>
        <w:t xml:space="preserve"> as illustrated in </w:t>
      </w:r>
      <w:r w:rsidR="00914E94" w:rsidRPr="00BB5E33">
        <w:rPr>
          <w:sz w:val="20"/>
          <w:szCs w:val="20"/>
          <w:lang w:eastAsia="en-US"/>
        </w:rPr>
        <w:fldChar w:fldCharType="begin"/>
      </w:r>
      <w:r w:rsidR="00914E94" w:rsidRPr="00BB5E33">
        <w:rPr>
          <w:sz w:val="20"/>
          <w:szCs w:val="20"/>
          <w:lang w:eastAsia="en-US"/>
        </w:rPr>
        <w:instrText xml:space="preserve"> REF _Ref127362171 \h </w:instrText>
      </w:r>
      <w:r w:rsidR="00BB5E33">
        <w:rPr>
          <w:sz w:val="20"/>
          <w:szCs w:val="20"/>
          <w:lang w:eastAsia="en-US"/>
        </w:rPr>
        <w:instrText xml:space="preserve"> \* MERGEFORMAT </w:instrText>
      </w:r>
      <w:r w:rsidR="00914E94" w:rsidRPr="00BB5E33">
        <w:rPr>
          <w:sz w:val="20"/>
          <w:szCs w:val="20"/>
          <w:lang w:eastAsia="en-US"/>
        </w:rPr>
      </w:r>
      <w:r w:rsidR="00914E94" w:rsidRPr="00BB5E33">
        <w:rPr>
          <w:sz w:val="20"/>
          <w:szCs w:val="20"/>
          <w:lang w:eastAsia="en-US"/>
        </w:rPr>
        <w:fldChar w:fldCharType="separate"/>
      </w:r>
      <w:r w:rsidR="00DA6FCD" w:rsidRPr="00DA6FCD">
        <w:rPr>
          <w:sz w:val="20"/>
          <w:szCs w:val="20"/>
        </w:rPr>
        <w:t xml:space="preserve">Table </w:t>
      </w:r>
      <w:r w:rsidR="00DA6FCD" w:rsidRPr="00DA6FCD">
        <w:rPr>
          <w:noProof/>
          <w:sz w:val="20"/>
          <w:szCs w:val="20"/>
        </w:rPr>
        <w:t>10</w:t>
      </w:r>
      <w:r w:rsidR="00914E94" w:rsidRPr="00BB5E33">
        <w:rPr>
          <w:sz w:val="20"/>
          <w:szCs w:val="20"/>
          <w:lang w:eastAsia="en-US"/>
        </w:rPr>
        <w:fldChar w:fldCharType="end"/>
      </w:r>
      <w:r w:rsidR="003978EB" w:rsidRPr="00BB5E33">
        <w:rPr>
          <w:sz w:val="20"/>
          <w:szCs w:val="20"/>
          <w:lang w:eastAsia="en-US"/>
        </w:rPr>
        <w:t xml:space="preserve">. As a </w:t>
      </w:r>
      <w:r w:rsidR="00487E7F" w:rsidRPr="00BB5E33">
        <w:rPr>
          <w:sz w:val="20"/>
          <w:szCs w:val="20"/>
          <w:lang w:eastAsia="en-US"/>
        </w:rPr>
        <w:t>result</w:t>
      </w:r>
      <w:r w:rsidR="003978EB" w:rsidRPr="00BB5E33">
        <w:rPr>
          <w:sz w:val="20"/>
          <w:szCs w:val="20"/>
          <w:lang w:eastAsia="en-US"/>
        </w:rPr>
        <w:t xml:space="preserve">, the UE is expected to send </w:t>
      </w:r>
      <w:r w:rsidR="00914E94" w:rsidRPr="00BB5E33">
        <w:rPr>
          <w:sz w:val="20"/>
          <w:szCs w:val="20"/>
          <w:lang w:eastAsia="en-US"/>
        </w:rPr>
        <w:t xml:space="preserve">more than one CSI reports for this CSI report config. In another example, </w:t>
      </w:r>
      <w:r w:rsidR="0049495A" w:rsidRPr="00BB5E33">
        <w:rPr>
          <w:sz w:val="20"/>
          <w:szCs w:val="20"/>
          <w:lang w:eastAsia="en-US"/>
        </w:rPr>
        <w:t xml:space="preserve">for adaptation of power offset values, one CSI report config may include </w:t>
      </w:r>
      <w:r w:rsidR="00BF0551" w:rsidRPr="00BB5E33">
        <w:rPr>
          <w:sz w:val="20"/>
          <w:szCs w:val="20"/>
          <w:lang w:eastAsia="en-US"/>
        </w:rPr>
        <w:t>multiple power offset hypotheses associated with the same CSI-RS time and frequency domain resource</w:t>
      </w:r>
      <w:r w:rsidR="0049495A" w:rsidRPr="00BB5E33">
        <w:rPr>
          <w:sz w:val="20"/>
          <w:szCs w:val="20"/>
          <w:lang w:eastAsia="en-US"/>
        </w:rPr>
        <w:t xml:space="preserve"> as illustrated</w:t>
      </w:r>
      <w:r w:rsidR="007C447B" w:rsidRPr="00BB5E33">
        <w:rPr>
          <w:sz w:val="20"/>
          <w:szCs w:val="20"/>
          <w:lang w:eastAsia="en-US"/>
        </w:rPr>
        <w:t xml:space="preserve"> in </w:t>
      </w:r>
      <w:r w:rsidR="007C447B" w:rsidRPr="00BB5E33">
        <w:rPr>
          <w:sz w:val="20"/>
          <w:szCs w:val="20"/>
          <w:lang w:eastAsia="en-US"/>
        </w:rPr>
        <w:fldChar w:fldCharType="begin"/>
      </w:r>
      <w:r w:rsidR="007C447B" w:rsidRPr="00BB5E33">
        <w:rPr>
          <w:sz w:val="20"/>
          <w:szCs w:val="20"/>
          <w:lang w:eastAsia="en-US"/>
        </w:rPr>
        <w:instrText xml:space="preserve"> REF _Ref127519852 \h </w:instrText>
      </w:r>
      <w:r w:rsidR="00BB5E33">
        <w:rPr>
          <w:sz w:val="20"/>
          <w:szCs w:val="20"/>
          <w:lang w:eastAsia="en-US"/>
        </w:rPr>
        <w:instrText xml:space="preserve"> \* MERGEFORMAT </w:instrText>
      </w:r>
      <w:r w:rsidR="007C447B" w:rsidRPr="00BB5E33">
        <w:rPr>
          <w:sz w:val="20"/>
          <w:szCs w:val="20"/>
          <w:lang w:eastAsia="en-US"/>
        </w:rPr>
      </w:r>
      <w:r w:rsidR="007C447B" w:rsidRPr="00BB5E33">
        <w:rPr>
          <w:sz w:val="20"/>
          <w:szCs w:val="20"/>
          <w:lang w:eastAsia="en-US"/>
        </w:rPr>
        <w:fldChar w:fldCharType="separate"/>
      </w:r>
      <w:r w:rsidR="00DA6FCD" w:rsidRPr="00DA6FCD">
        <w:rPr>
          <w:sz w:val="20"/>
          <w:szCs w:val="20"/>
        </w:rPr>
        <w:t xml:space="preserve">Table </w:t>
      </w:r>
      <w:r w:rsidR="00DA6FCD" w:rsidRPr="00DA6FCD">
        <w:rPr>
          <w:noProof/>
          <w:sz w:val="20"/>
          <w:szCs w:val="20"/>
        </w:rPr>
        <w:t>11</w:t>
      </w:r>
      <w:r w:rsidR="007C447B" w:rsidRPr="00BB5E33">
        <w:rPr>
          <w:sz w:val="20"/>
          <w:szCs w:val="20"/>
          <w:lang w:eastAsia="en-US"/>
        </w:rPr>
        <w:fldChar w:fldCharType="end"/>
      </w:r>
      <w:r w:rsidR="007C447B" w:rsidRPr="00BB5E33">
        <w:rPr>
          <w:sz w:val="20"/>
          <w:szCs w:val="20"/>
          <w:lang w:eastAsia="en-US"/>
        </w:rPr>
        <w:t>.</w:t>
      </w:r>
      <w:r w:rsidR="00914E94" w:rsidRPr="00BB5E33">
        <w:rPr>
          <w:sz w:val="20"/>
          <w:szCs w:val="20"/>
          <w:lang w:eastAsia="en-US"/>
        </w:rPr>
        <w:t xml:space="preserve"> </w:t>
      </w:r>
      <w:r w:rsidR="00030D99" w:rsidRPr="00BB5E33">
        <w:rPr>
          <w:sz w:val="20"/>
          <w:szCs w:val="20"/>
          <w:lang w:eastAsia="en-US"/>
        </w:rPr>
        <w:t xml:space="preserve"> </w:t>
      </w:r>
      <w:r w:rsidR="00487E7F" w:rsidRPr="00BB5E33">
        <w:rPr>
          <w:sz w:val="20"/>
          <w:szCs w:val="20"/>
          <w:lang w:eastAsia="en-US"/>
        </w:rPr>
        <w:t xml:space="preserve">The UE is expected to send more than one CSI reports </w:t>
      </w:r>
      <w:r w:rsidR="001B5247" w:rsidRPr="00BB5E33">
        <w:rPr>
          <w:sz w:val="20"/>
          <w:szCs w:val="20"/>
          <w:lang w:eastAsia="en-US"/>
        </w:rPr>
        <w:t>associated with more than one power offset values.</w:t>
      </w:r>
    </w:p>
    <w:p w14:paraId="737C30EE" w14:textId="72EF14F4" w:rsidR="001B5247" w:rsidRDefault="001B5247" w:rsidP="001B5247">
      <w:pPr>
        <w:spacing w:after="120" w:line="360" w:lineRule="auto"/>
        <w:rPr>
          <w:rFonts w:eastAsiaTheme="minorEastAsia"/>
          <w:iCs/>
          <w:sz w:val="20"/>
          <w:szCs w:val="20"/>
        </w:rPr>
      </w:pPr>
      <w:r w:rsidRPr="00BB5E33">
        <w:rPr>
          <w:sz w:val="20"/>
          <w:szCs w:val="20"/>
          <w:lang w:eastAsia="en-US"/>
        </w:rPr>
        <w:t xml:space="preserve">It should be noted that, with legacy CSI feedback framework, the UE performs measurement and provides a single CSI report for one configured CSI report settings. The CSI processing requirements (e.g., counting the number of simultaneous CSI processing units and counting the number of simultaneously active CSI-RS resources) </w:t>
      </w:r>
      <w:r w:rsidR="00BB5E33">
        <w:rPr>
          <w:sz w:val="20"/>
          <w:szCs w:val="20"/>
          <w:lang w:eastAsia="en-US"/>
        </w:rPr>
        <w:t>follows</w:t>
      </w:r>
      <w:r w:rsidRPr="00BB5E33">
        <w:rPr>
          <w:sz w:val="20"/>
          <w:szCs w:val="20"/>
          <w:lang w:eastAsia="en-US"/>
        </w:rPr>
        <w:t xml:space="preserve"> this design principle. From UE implementation perspectives, grouping multiple CSI report configurations into a single CSI report configuration is only the change on configuration signaling. It does not change CSI processing requirements when comparing to the separate CSI report configurations. For instance, when counting the maximum number of CSI report setting per BWP, it should still be counted by two in the above example instead of one, or when counting the number of CSI report(s) processed simultaneously in a CC, it still counts two instead of one. Such CSI-RS configuration grouping does not solve the limitation of CSI-related UE capabilities if any. In other words, with this grouping, components in CSI-related UE capability feature groups (e.g., FG 2-33, FG 2-35, etc.) still needs to be scaled up accordingly. </w:t>
      </w:r>
      <w:r w:rsidR="00AF1728">
        <w:rPr>
          <w:sz w:val="20"/>
          <w:szCs w:val="20"/>
          <w:lang w:eastAsia="en-US"/>
        </w:rPr>
        <w:t>From RRC signaling design perspective</w:t>
      </w:r>
      <w:r w:rsidRPr="00BB5E33">
        <w:rPr>
          <w:sz w:val="20"/>
          <w:szCs w:val="20"/>
          <w:lang w:eastAsia="en-US"/>
        </w:rPr>
        <w:t xml:space="preserve">, the </w:t>
      </w:r>
      <w:r w:rsidR="00AF1728">
        <w:rPr>
          <w:sz w:val="20"/>
          <w:szCs w:val="20"/>
          <w:lang w:eastAsia="en-US"/>
        </w:rPr>
        <w:t xml:space="preserve">CSI report configuration </w:t>
      </w:r>
      <w:r w:rsidRPr="00BB5E33">
        <w:rPr>
          <w:sz w:val="20"/>
          <w:szCs w:val="20"/>
          <w:lang w:eastAsia="en-US"/>
        </w:rPr>
        <w:t xml:space="preserve">grouping </w:t>
      </w:r>
      <w:r w:rsidR="0077500A">
        <w:rPr>
          <w:sz w:val="20"/>
          <w:szCs w:val="20"/>
          <w:lang w:eastAsia="en-US"/>
        </w:rPr>
        <w:t xml:space="preserve">significantly change </w:t>
      </w:r>
      <w:r w:rsidRPr="00BB5E33">
        <w:rPr>
          <w:sz w:val="20"/>
          <w:szCs w:val="20"/>
          <w:lang w:eastAsia="en-US"/>
        </w:rPr>
        <w:t xml:space="preserve">the </w:t>
      </w:r>
      <w:r w:rsidR="0077500A">
        <w:rPr>
          <w:sz w:val="20"/>
          <w:szCs w:val="20"/>
          <w:lang w:eastAsia="en-US"/>
        </w:rPr>
        <w:t xml:space="preserve">legacy </w:t>
      </w:r>
      <w:r w:rsidRPr="00BB5E33">
        <w:rPr>
          <w:sz w:val="20"/>
          <w:szCs w:val="20"/>
          <w:lang w:eastAsia="en-US"/>
        </w:rPr>
        <w:t xml:space="preserve">signaling design e.g., for </w:t>
      </w:r>
      <w:r w:rsidRPr="00BB5E33">
        <w:rPr>
          <w:i/>
          <w:iCs/>
          <w:sz w:val="20"/>
          <w:szCs w:val="20"/>
          <w:lang w:eastAsia="en-US"/>
        </w:rPr>
        <w:t>CSI-</w:t>
      </w:r>
      <w:proofErr w:type="spellStart"/>
      <w:r w:rsidRPr="00BB5E33">
        <w:rPr>
          <w:i/>
          <w:iCs/>
          <w:sz w:val="20"/>
          <w:szCs w:val="20"/>
          <w:lang w:eastAsia="en-US"/>
        </w:rPr>
        <w:t>ReportConfig</w:t>
      </w:r>
      <w:proofErr w:type="spellEnd"/>
      <w:r w:rsidR="00672E74">
        <w:rPr>
          <w:sz w:val="20"/>
          <w:szCs w:val="20"/>
          <w:lang w:eastAsia="en-US"/>
        </w:rPr>
        <w:t xml:space="preserve"> </w:t>
      </w:r>
      <w:r w:rsidR="00672E74" w:rsidRPr="00672E74">
        <w:rPr>
          <w:sz w:val="20"/>
          <w:szCs w:val="20"/>
          <w:lang w:eastAsia="en-US"/>
        </w:rPr>
        <w:t>wi</w:t>
      </w:r>
      <w:r w:rsidR="00672E74" w:rsidRPr="00672E74">
        <w:rPr>
          <w:rFonts w:eastAsiaTheme="minorEastAsia"/>
          <w:iCs/>
          <w:sz w:val="20"/>
          <w:szCs w:val="20"/>
        </w:rPr>
        <w:t>thou</w:t>
      </w:r>
      <w:r w:rsidR="00672E74">
        <w:rPr>
          <w:rFonts w:eastAsiaTheme="minorEastAsia"/>
          <w:iCs/>
          <w:sz w:val="20"/>
          <w:szCs w:val="20"/>
        </w:rPr>
        <w:t xml:space="preserve">t </w:t>
      </w:r>
      <w:r w:rsidR="00FB0B72">
        <w:rPr>
          <w:rFonts w:eastAsiaTheme="minorEastAsia"/>
          <w:iCs/>
          <w:sz w:val="20"/>
          <w:szCs w:val="20"/>
        </w:rPr>
        <w:t xml:space="preserve">reducing the overall </w:t>
      </w:r>
      <w:r w:rsidR="00FB0B72">
        <w:rPr>
          <w:rFonts w:eastAsiaTheme="minorEastAsia"/>
          <w:iCs/>
          <w:sz w:val="20"/>
          <w:szCs w:val="20"/>
        </w:rPr>
        <w:lastRenderedPageBreak/>
        <w:t xml:space="preserve">signaling overhead. For example, </w:t>
      </w:r>
      <w:r w:rsidR="008A17B1">
        <w:rPr>
          <w:rFonts w:eastAsiaTheme="minorEastAsia"/>
          <w:iCs/>
          <w:sz w:val="20"/>
          <w:szCs w:val="20"/>
        </w:rPr>
        <w:t xml:space="preserve">with CSI report config having multiple codebook configurations, the report config still needs to include </w:t>
      </w:r>
      <w:r w:rsidR="00FA2D6F">
        <w:rPr>
          <w:rFonts w:eastAsiaTheme="minorEastAsia"/>
          <w:iCs/>
          <w:sz w:val="20"/>
          <w:szCs w:val="20"/>
        </w:rPr>
        <w:t>all codebook configurations. Also, it should be noted that the resource setting</w:t>
      </w:r>
      <w:r w:rsidR="00C67B90">
        <w:rPr>
          <w:rFonts w:eastAsiaTheme="minorEastAsia"/>
          <w:iCs/>
          <w:sz w:val="20"/>
          <w:szCs w:val="20"/>
        </w:rPr>
        <w:t xml:space="preserve"> is referred in the CSI report setting is only via resource ID.</w:t>
      </w:r>
    </w:p>
    <w:p w14:paraId="5903BC1E" w14:textId="2BFA8750" w:rsidR="00A83011" w:rsidRPr="00D91342" w:rsidRDefault="00A83011" w:rsidP="001B5247">
      <w:pPr>
        <w:spacing w:after="120" w:line="360" w:lineRule="auto"/>
        <w:rPr>
          <w:rFonts w:eastAsiaTheme="minorEastAsia"/>
          <w:b/>
          <w:bCs/>
          <w:i/>
          <w:sz w:val="20"/>
          <w:szCs w:val="20"/>
        </w:rPr>
      </w:pPr>
      <w:r w:rsidRPr="00D91342">
        <w:rPr>
          <w:rFonts w:eastAsiaTheme="minorEastAsia"/>
          <w:b/>
          <w:bCs/>
          <w:i/>
          <w:sz w:val="20"/>
          <w:szCs w:val="20"/>
        </w:rPr>
        <w:t>Observation</w:t>
      </w:r>
      <w:r w:rsidR="00D91342" w:rsidRPr="00D91342">
        <w:rPr>
          <w:rFonts w:eastAsiaTheme="minorEastAsia"/>
          <w:b/>
          <w:bCs/>
          <w:i/>
          <w:sz w:val="20"/>
          <w:szCs w:val="20"/>
        </w:rPr>
        <w:t xml:space="preserve"> 9</w:t>
      </w:r>
      <w:r w:rsidRPr="00D91342">
        <w:rPr>
          <w:rFonts w:eastAsiaTheme="minorEastAsia"/>
          <w:b/>
          <w:bCs/>
          <w:i/>
          <w:sz w:val="20"/>
          <w:szCs w:val="20"/>
        </w:rPr>
        <w:t xml:space="preserve">: </w:t>
      </w:r>
      <w:r w:rsidR="00E15BC6" w:rsidRPr="00D91342">
        <w:rPr>
          <w:rFonts w:eastAsiaTheme="minorEastAsia"/>
          <w:b/>
          <w:bCs/>
          <w:i/>
          <w:sz w:val="20"/>
          <w:szCs w:val="20"/>
        </w:rPr>
        <w:t>B</w:t>
      </w:r>
      <w:r w:rsidRPr="00D91342">
        <w:rPr>
          <w:rFonts w:eastAsiaTheme="minorEastAsia"/>
          <w:b/>
          <w:bCs/>
          <w:i/>
          <w:sz w:val="20"/>
          <w:szCs w:val="20"/>
        </w:rPr>
        <w:t xml:space="preserve">enefit of </w:t>
      </w:r>
      <w:r w:rsidR="00B053D3" w:rsidRPr="00D91342">
        <w:rPr>
          <w:rFonts w:eastAsiaTheme="minorEastAsia"/>
          <w:b/>
          <w:bCs/>
          <w:i/>
          <w:sz w:val="20"/>
          <w:szCs w:val="20"/>
        </w:rPr>
        <w:t>support</w:t>
      </w:r>
      <w:r w:rsidR="00E15BC6" w:rsidRPr="00D91342">
        <w:rPr>
          <w:rFonts w:eastAsiaTheme="minorEastAsia"/>
          <w:b/>
          <w:bCs/>
          <w:i/>
          <w:sz w:val="20"/>
          <w:szCs w:val="20"/>
        </w:rPr>
        <w:t>ing</w:t>
      </w:r>
      <w:r w:rsidRPr="00D91342">
        <w:rPr>
          <w:rFonts w:eastAsiaTheme="minorEastAsia"/>
          <w:b/>
          <w:bCs/>
          <w:i/>
          <w:sz w:val="20"/>
          <w:szCs w:val="20"/>
        </w:rPr>
        <w:t xml:space="preserve"> multiple CSI</w:t>
      </w:r>
      <w:r w:rsidR="00B053D3" w:rsidRPr="00D91342">
        <w:rPr>
          <w:rFonts w:eastAsiaTheme="minorEastAsia"/>
          <w:b/>
          <w:bCs/>
          <w:i/>
          <w:sz w:val="20"/>
          <w:szCs w:val="20"/>
        </w:rPr>
        <w:t xml:space="preserve"> reports for a single CSI report configuration</w:t>
      </w:r>
      <w:r w:rsidR="00E15BC6" w:rsidRPr="00D91342">
        <w:rPr>
          <w:rFonts w:eastAsiaTheme="minorEastAsia"/>
          <w:b/>
          <w:bCs/>
          <w:i/>
          <w:sz w:val="20"/>
          <w:szCs w:val="20"/>
        </w:rPr>
        <w:t xml:space="preserve"> is </w:t>
      </w:r>
      <w:r w:rsidR="005645D6" w:rsidRPr="00D91342">
        <w:rPr>
          <w:rFonts w:eastAsiaTheme="minorEastAsia"/>
          <w:b/>
          <w:bCs/>
          <w:i/>
          <w:sz w:val="20"/>
          <w:szCs w:val="20"/>
        </w:rPr>
        <w:t>unclear</w:t>
      </w:r>
      <w:r w:rsidR="00B053D3" w:rsidRPr="00D91342">
        <w:rPr>
          <w:rFonts w:eastAsiaTheme="minorEastAsia"/>
          <w:b/>
          <w:bCs/>
          <w:i/>
          <w:sz w:val="20"/>
          <w:szCs w:val="20"/>
        </w:rPr>
        <w:t>.</w:t>
      </w:r>
    </w:p>
    <w:p w14:paraId="4AD4F302" w14:textId="57ACEDD0" w:rsidR="00725311" w:rsidRDefault="00725311" w:rsidP="00725311">
      <w:pPr>
        <w:pStyle w:val="Caption"/>
        <w:jc w:val="center"/>
        <w:rPr>
          <w:rFonts w:eastAsiaTheme="minorEastAsia"/>
          <w:iCs w:val="0"/>
          <w:sz w:val="20"/>
          <w:szCs w:val="20"/>
        </w:rPr>
      </w:pPr>
      <w:bookmarkStart w:id="11" w:name="_Ref127362171"/>
      <w:r>
        <w:t xml:space="preserve">Table </w:t>
      </w:r>
      <w:r w:rsidR="001B389B">
        <w:fldChar w:fldCharType="begin"/>
      </w:r>
      <w:r w:rsidR="001B389B">
        <w:instrText xml:space="preserve"> SEQ Table \* ARABIC </w:instrText>
      </w:r>
      <w:r w:rsidR="001B389B">
        <w:fldChar w:fldCharType="separate"/>
      </w:r>
      <w:r w:rsidR="00DA6FCD">
        <w:rPr>
          <w:noProof/>
        </w:rPr>
        <w:t>10</w:t>
      </w:r>
      <w:r w:rsidR="001B389B">
        <w:rPr>
          <w:noProof/>
        </w:rPr>
        <w:fldChar w:fldCharType="end"/>
      </w:r>
      <w:bookmarkEnd w:id="11"/>
      <w:r>
        <w:t>: A single CSI report config</w:t>
      </w:r>
      <w:r w:rsidR="00212FE3">
        <w:t xml:space="preserve"> with multiple codebook hypotheses</w:t>
      </w:r>
    </w:p>
    <w:tbl>
      <w:tblPr>
        <w:tblStyle w:val="TableGrid"/>
        <w:tblW w:w="0" w:type="auto"/>
        <w:tblLook w:val="04A0" w:firstRow="1" w:lastRow="0" w:firstColumn="1" w:lastColumn="0" w:noHBand="0" w:noVBand="1"/>
      </w:tblPr>
      <w:tblGrid>
        <w:gridCol w:w="1577"/>
        <w:gridCol w:w="3784"/>
        <w:gridCol w:w="3989"/>
      </w:tblGrid>
      <w:tr w:rsidR="00725311" w:rsidRPr="00723F0B" w14:paraId="59CDE696" w14:textId="77777777" w:rsidTr="001B5247">
        <w:tc>
          <w:tcPr>
            <w:tcW w:w="2155" w:type="dxa"/>
          </w:tcPr>
          <w:p w14:paraId="667B5E94" w14:textId="77777777" w:rsidR="00725311" w:rsidRPr="00723F0B" w:rsidRDefault="00725311" w:rsidP="008E5190">
            <w:pPr>
              <w:spacing w:after="120" w:line="360" w:lineRule="auto"/>
              <w:jc w:val="center"/>
              <w:rPr>
                <w:rFonts w:eastAsiaTheme="minorEastAsia"/>
                <w:b/>
                <w:bCs/>
                <w:iCs/>
                <w:sz w:val="20"/>
                <w:szCs w:val="20"/>
              </w:rPr>
            </w:pPr>
          </w:p>
        </w:tc>
        <w:tc>
          <w:tcPr>
            <w:tcW w:w="7195" w:type="dxa"/>
            <w:gridSpan w:val="2"/>
          </w:tcPr>
          <w:p w14:paraId="25E83F37" w14:textId="77777777" w:rsidR="00725311" w:rsidRPr="00723F0B" w:rsidRDefault="00725311" w:rsidP="008E5190">
            <w:pPr>
              <w:spacing w:after="120" w:line="360" w:lineRule="auto"/>
              <w:jc w:val="center"/>
              <w:rPr>
                <w:rFonts w:eastAsiaTheme="minorEastAsia"/>
                <w:b/>
                <w:bCs/>
                <w:iCs/>
                <w:sz w:val="20"/>
                <w:szCs w:val="20"/>
              </w:rPr>
            </w:pPr>
            <w:r>
              <w:rPr>
                <w:rFonts w:eastAsiaTheme="minorEastAsia"/>
                <w:b/>
                <w:bCs/>
                <w:iCs/>
                <w:sz w:val="20"/>
                <w:szCs w:val="20"/>
              </w:rPr>
              <w:t xml:space="preserve">CSI report config </w:t>
            </w:r>
          </w:p>
        </w:tc>
      </w:tr>
      <w:tr w:rsidR="00725311" w14:paraId="47056C84" w14:textId="77777777" w:rsidTr="001B5247">
        <w:tc>
          <w:tcPr>
            <w:tcW w:w="2155" w:type="dxa"/>
          </w:tcPr>
          <w:p w14:paraId="4B13FEE1" w14:textId="77777777" w:rsidR="00725311" w:rsidRDefault="00725311" w:rsidP="008E5190">
            <w:pPr>
              <w:spacing w:after="120" w:line="360" w:lineRule="auto"/>
              <w:jc w:val="center"/>
              <w:rPr>
                <w:rFonts w:eastAsiaTheme="minorEastAsia"/>
                <w:iCs/>
                <w:sz w:val="20"/>
                <w:szCs w:val="20"/>
              </w:rPr>
            </w:pPr>
            <w:r w:rsidRPr="00FF24F7">
              <w:rPr>
                <w:rFonts w:eastAsiaTheme="minorEastAsia"/>
                <w:iCs/>
                <w:sz w:val="20"/>
                <w:szCs w:val="20"/>
              </w:rPr>
              <w:t>CSI-RS pattern</w:t>
            </w:r>
          </w:p>
          <w:p w14:paraId="5925D747" w14:textId="77777777" w:rsidR="00725311" w:rsidRPr="00FF24F7" w:rsidRDefault="00725311" w:rsidP="008E5190">
            <w:pPr>
              <w:spacing w:after="120" w:line="360" w:lineRule="auto"/>
              <w:jc w:val="center"/>
              <w:rPr>
                <w:rFonts w:eastAsiaTheme="minorEastAsia"/>
                <w:iCs/>
                <w:sz w:val="20"/>
                <w:szCs w:val="20"/>
              </w:rPr>
            </w:pPr>
            <w:r>
              <w:rPr>
                <w:rFonts w:eastAsiaTheme="minorEastAsia"/>
                <w:iCs/>
                <w:sz w:val="20"/>
                <w:szCs w:val="20"/>
              </w:rPr>
              <w:t>(Row 17)</w:t>
            </w:r>
          </w:p>
        </w:tc>
        <w:tc>
          <w:tcPr>
            <w:tcW w:w="7195" w:type="dxa"/>
            <w:gridSpan w:val="2"/>
          </w:tcPr>
          <w:p w14:paraId="1BC09AF5" w14:textId="77777777" w:rsidR="00725311" w:rsidRDefault="00725311"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69BCA14F" wp14:editId="730EE32C">
                  <wp:extent cx="645129" cy="1861015"/>
                  <wp:effectExtent l="0" t="0" r="3175"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1128" cy="1936016"/>
                          </a:xfrm>
                          <a:prstGeom prst="rect">
                            <a:avLst/>
                          </a:prstGeom>
                          <a:noFill/>
                          <a:ln>
                            <a:noFill/>
                          </a:ln>
                        </pic:spPr>
                      </pic:pic>
                    </a:graphicData>
                  </a:graphic>
                </wp:inline>
              </w:drawing>
            </w:r>
          </w:p>
        </w:tc>
      </w:tr>
      <w:tr w:rsidR="00725311" w:rsidRPr="00E375A7" w14:paraId="233E5515" w14:textId="77777777" w:rsidTr="001B5247">
        <w:tc>
          <w:tcPr>
            <w:tcW w:w="2155" w:type="dxa"/>
          </w:tcPr>
          <w:p w14:paraId="3620D0AE" w14:textId="77777777" w:rsidR="00725311" w:rsidRPr="00FF24F7" w:rsidRDefault="00725311"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p>
        </w:tc>
        <w:tc>
          <w:tcPr>
            <w:tcW w:w="3149" w:type="dxa"/>
          </w:tcPr>
          <w:p w14:paraId="23F27D0D" w14:textId="5B68B782" w:rsidR="00725311" w:rsidRDefault="001B389B"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1B5247">
              <w:object w:dxaOrig="4812" w:dyaOrig="1116" w14:anchorId="5CF7F3AB">
                <v:shape id="_x0000_i1036" type="#_x0000_t75" style="width:181.45pt;height:42.45pt" o:ole="">
                  <v:imagedata r:id="rId16" o:title=""/>
                </v:shape>
                <o:OLEObject Type="Embed" ProgID="Visio.Drawing.15" ShapeID="_x0000_i1036" DrawAspect="Content" ObjectID="_1738152349" r:id="rId42"/>
              </w:object>
            </w:r>
          </w:p>
        </w:tc>
        <w:tc>
          <w:tcPr>
            <w:tcW w:w="4046" w:type="dxa"/>
          </w:tcPr>
          <w:p w14:paraId="28B42D65" w14:textId="77777777" w:rsidR="00725311" w:rsidRPr="00E375A7" w:rsidRDefault="001B389B" w:rsidP="008E5190">
            <w:pPr>
              <w:spacing w:after="120" w:line="360" w:lineRule="auto"/>
              <w:jc w:val="cente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m:t>
                  </m:r>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1)</m:t>
              </m:r>
            </m:oMath>
            <w:r w:rsidR="00725311" w:rsidRPr="00391E51">
              <w:rPr>
                <w:rFonts w:eastAsiaTheme="minorEastAsia"/>
                <w:iCs/>
                <w:sz w:val="20"/>
                <w:szCs w:val="20"/>
              </w:rPr>
              <w:t xml:space="preserve"> </w:t>
            </w:r>
            <w:r w:rsidR="00725311">
              <w:object w:dxaOrig="4813" w:dyaOrig="1117" w14:anchorId="2F4BC049">
                <v:shape id="_x0000_i1037" type="#_x0000_t75" style="width:187.3pt;height:43.3pt" o:ole="">
                  <v:imagedata r:id="rId34" o:title=""/>
                </v:shape>
                <o:OLEObject Type="Embed" ProgID="Visio.Drawing.15" ShapeID="_x0000_i1037" DrawAspect="Content" ObjectID="_1738152350" r:id="rId43"/>
              </w:object>
            </w:r>
          </w:p>
        </w:tc>
      </w:tr>
    </w:tbl>
    <w:p w14:paraId="2952D4DB" w14:textId="63F623BE" w:rsidR="00725311" w:rsidRDefault="00725311" w:rsidP="00725311">
      <w:pPr>
        <w:spacing w:after="120" w:line="360" w:lineRule="auto"/>
        <w:jc w:val="both"/>
        <w:rPr>
          <w:rFonts w:eastAsiaTheme="minorEastAsia"/>
          <w:b/>
          <w:bCs/>
          <w:iCs/>
          <w:sz w:val="20"/>
          <w:szCs w:val="20"/>
          <w:highlight w:val="yellow"/>
        </w:rPr>
      </w:pPr>
    </w:p>
    <w:p w14:paraId="74C619E5" w14:textId="5D4AB79D" w:rsidR="0039493A" w:rsidRDefault="0039493A" w:rsidP="00212FE3">
      <w:pPr>
        <w:pStyle w:val="Caption"/>
        <w:jc w:val="center"/>
        <w:rPr>
          <w:rFonts w:eastAsiaTheme="minorEastAsia"/>
          <w:b/>
          <w:bCs/>
          <w:iCs w:val="0"/>
          <w:sz w:val="20"/>
          <w:szCs w:val="20"/>
          <w:highlight w:val="yellow"/>
        </w:rPr>
      </w:pPr>
      <w:bookmarkStart w:id="12" w:name="_Ref127519852"/>
      <w:r>
        <w:t xml:space="preserve">Table </w:t>
      </w:r>
      <w:r w:rsidR="001B389B">
        <w:fldChar w:fldCharType="begin"/>
      </w:r>
      <w:r w:rsidR="001B389B">
        <w:instrText xml:space="preserve"> SEQ Table \* ARABIC </w:instrText>
      </w:r>
      <w:r w:rsidR="001B389B">
        <w:fldChar w:fldCharType="separate"/>
      </w:r>
      <w:r w:rsidR="00DA6FCD">
        <w:rPr>
          <w:noProof/>
        </w:rPr>
        <w:t>11</w:t>
      </w:r>
      <w:r w:rsidR="001B389B">
        <w:rPr>
          <w:noProof/>
        </w:rPr>
        <w:fldChar w:fldCharType="end"/>
      </w:r>
      <w:bookmarkEnd w:id="12"/>
      <w:r>
        <w:t xml:space="preserve">: A single CSI report config with multiple </w:t>
      </w:r>
      <w:r w:rsidR="00212FE3">
        <w:t>power offset hypotheses</w:t>
      </w:r>
    </w:p>
    <w:tbl>
      <w:tblPr>
        <w:tblStyle w:val="TableGrid"/>
        <w:tblW w:w="0" w:type="auto"/>
        <w:jc w:val="center"/>
        <w:tblLook w:val="04A0" w:firstRow="1" w:lastRow="0" w:firstColumn="1" w:lastColumn="0" w:noHBand="0" w:noVBand="1"/>
      </w:tblPr>
      <w:tblGrid>
        <w:gridCol w:w="1414"/>
        <w:gridCol w:w="5421"/>
      </w:tblGrid>
      <w:tr w:rsidR="0039493A" w:rsidRPr="00723F0B" w14:paraId="236E31B8" w14:textId="77777777" w:rsidTr="007110D0">
        <w:trPr>
          <w:trHeight w:val="465"/>
          <w:jc w:val="center"/>
        </w:trPr>
        <w:tc>
          <w:tcPr>
            <w:tcW w:w="1414" w:type="dxa"/>
          </w:tcPr>
          <w:p w14:paraId="24759473" w14:textId="77777777" w:rsidR="0039493A" w:rsidRPr="00723F0B" w:rsidRDefault="0039493A" w:rsidP="008E5190">
            <w:pPr>
              <w:spacing w:after="120" w:line="360" w:lineRule="auto"/>
              <w:jc w:val="center"/>
              <w:rPr>
                <w:rFonts w:eastAsiaTheme="minorEastAsia"/>
                <w:b/>
                <w:bCs/>
                <w:iCs/>
                <w:sz w:val="20"/>
                <w:szCs w:val="20"/>
              </w:rPr>
            </w:pPr>
          </w:p>
        </w:tc>
        <w:tc>
          <w:tcPr>
            <w:tcW w:w="5421" w:type="dxa"/>
          </w:tcPr>
          <w:p w14:paraId="4DCCCC0E" w14:textId="17B5C0DD" w:rsidR="0039493A" w:rsidRPr="00723F0B" w:rsidRDefault="0039493A" w:rsidP="008E5190">
            <w:pPr>
              <w:spacing w:after="120" w:line="360" w:lineRule="auto"/>
              <w:jc w:val="center"/>
              <w:rPr>
                <w:rFonts w:eastAsiaTheme="minorEastAsia"/>
                <w:b/>
                <w:bCs/>
                <w:iCs/>
                <w:sz w:val="20"/>
                <w:szCs w:val="20"/>
              </w:rPr>
            </w:pPr>
            <w:r>
              <w:rPr>
                <w:rFonts w:eastAsiaTheme="minorEastAsia"/>
                <w:b/>
                <w:bCs/>
                <w:iCs/>
                <w:sz w:val="20"/>
                <w:szCs w:val="20"/>
              </w:rPr>
              <w:t>CSI report config</w:t>
            </w:r>
          </w:p>
        </w:tc>
      </w:tr>
      <w:tr w:rsidR="0039493A" w14:paraId="303CD4ED" w14:textId="77777777" w:rsidTr="007110D0">
        <w:trPr>
          <w:trHeight w:val="3563"/>
          <w:jc w:val="center"/>
        </w:trPr>
        <w:tc>
          <w:tcPr>
            <w:tcW w:w="1414" w:type="dxa"/>
          </w:tcPr>
          <w:p w14:paraId="557636FC" w14:textId="77777777" w:rsidR="0039493A" w:rsidRDefault="0039493A" w:rsidP="008E5190">
            <w:pPr>
              <w:spacing w:after="120" w:line="360" w:lineRule="auto"/>
              <w:jc w:val="center"/>
              <w:rPr>
                <w:rFonts w:eastAsiaTheme="minorEastAsia"/>
                <w:iCs/>
                <w:sz w:val="20"/>
                <w:szCs w:val="20"/>
              </w:rPr>
            </w:pPr>
            <w:r w:rsidRPr="00FF24F7">
              <w:rPr>
                <w:rFonts w:eastAsiaTheme="minorEastAsia"/>
                <w:iCs/>
                <w:sz w:val="20"/>
                <w:szCs w:val="20"/>
              </w:rPr>
              <w:t>CSI-RS pattern</w:t>
            </w:r>
            <w:r>
              <w:rPr>
                <w:rFonts w:eastAsiaTheme="minorEastAsia"/>
                <w:iCs/>
                <w:sz w:val="20"/>
                <w:szCs w:val="20"/>
              </w:rPr>
              <w:t xml:space="preserve"> </w:t>
            </w:r>
          </w:p>
          <w:p w14:paraId="332844E7" w14:textId="77777777" w:rsidR="0039493A" w:rsidRPr="00FF24F7" w:rsidRDefault="0039493A" w:rsidP="008E5190">
            <w:pPr>
              <w:spacing w:after="120" w:line="360" w:lineRule="auto"/>
              <w:jc w:val="center"/>
              <w:rPr>
                <w:rFonts w:eastAsiaTheme="minorEastAsia"/>
                <w:iCs/>
                <w:sz w:val="20"/>
                <w:szCs w:val="20"/>
              </w:rPr>
            </w:pPr>
            <w:r>
              <w:rPr>
                <w:rFonts w:eastAsiaTheme="minorEastAsia"/>
                <w:iCs/>
                <w:sz w:val="20"/>
                <w:szCs w:val="20"/>
              </w:rPr>
              <w:t>(Row 17)</w:t>
            </w:r>
          </w:p>
        </w:tc>
        <w:tc>
          <w:tcPr>
            <w:tcW w:w="5421" w:type="dxa"/>
          </w:tcPr>
          <w:p w14:paraId="2AE82637" w14:textId="47832E7B" w:rsidR="0039493A" w:rsidRDefault="0039493A" w:rsidP="008E5190">
            <w:pPr>
              <w:spacing w:after="120" w:line="360" w:lineRule="auto"/>
              <w:jc w:val="center"/>
            </w:pPr>
            <w:r>
              <w:object w:dxaOrig="1236" w:dyaOrig="3516" w14:anchorId="14B22063">
                <v:shape id="_x0000_i1038" type="#_x0000_t75" style="width:44.1pt;height:124.85pt" o:ole="">
                  <v:imagedata r:id="rId37" o:title=""/>
                </v:shape>
                <o:OLEObject Type="Embed" ProgID="Visio.Drawing.15" ShapeID="_x0000_i1038" DrawAspect="Content" ObjectID="_1738152351" r:id="rId44"/>
              </w:object>
            </w:r>
          </w:p>
          <w:p w14:paraId="270ECCB8" w14:textId="1CB0E36C" w:rsidR="0039493A" w:rsidRPr="00803957" w:rsidRDefault="0039493A" w:rsidP="007110D0">
            <w:pPr>
              <w:spacing w:after="120" w:line="360" w:lineRule="auto"/>
              <w:jc w:val="center"/>
              <w:rPr>
                <w:rFonts w:eastAsiaTheme="minorEastAsia"/>
                <w:i/>
                <w:iCs/>
                <w:sz w:val="20"/>
                <w:szCs w:val="20"/>
              </w:rPr>
            </w:pPr>
            <w:proofErr w:type="spellStart"/>
            <w:r w:rsidRPr="00EB4FEE">
              <w:rPr>
                <w:i/>
                <w:iCs/>
                <w:sz w:val="20"/>
                <w:szCs w:val="20"/>
              </w:rPr>
              <w:t>powerControlOffset</w:t>
            </w:r>
            <w:proofErr w:type="spellEnd"/>
            <w:r w:rsidRPr="00EB4FEE">
              <w:rPr>
                <w:i/>
                <w:iCs/>
                <w:sz w:val="20"/>
                <w:szCs w:val="20"/>
              </w:rPr>
              <w:t xml:space="preserve"> = -</w:t>
            </w:r>
            <w:r>
              <w:rPr>
                <w:i/>
                <w:iCs/>
                <w:sz w:val="20"/>
                <w:szCs w:val="20"/>
              </w:rPr>
              <w:t>4</w:t>
            </w:r>
            <w:r w:rsidRPr="00EB4FEE">
              <w:rPr>
                <w:i/>
                <w:iCs/>
                <w:sz w:val="20"/>
                <w:szCs w:val="20"/>
              </w:rPr>
              <w:t>dB</w:t>
            </w:r>
            <w:r w:rsidR="007110D0">
              <w:rPr>
                <w:i/>
                <w:iCs/>
                <w:sz w:val="20"/>
                <w:szCs w:val="20"/>
              </w:rPr>
              <w:t xml:space="preserve"> and </w:t>
            </w:r>
            <w:proofErr w:type="spellStart"/>
            <w:r w:rsidRPr="00EB4FEE">
              <w:rPr>
                <w:i/>
                <w:iCs/>
                <w:sz w:val="20"/>
                <w:szCs w:val="20"/>
              </w:rPr>
              <w:t>powerControlOffset</w:t>
            </w:r>
            <w:proofErr w:type="spellEnd"/>
            <w:r w:rsidRPr="00EB4FEE">
              <w:rPr>
                <w:i/>
                <w:iCs/>
                <w:sz w:val="20"/>
                <w:szCs w:val="20"/>
              </w:rPr>
              <w:t xml:space="preserve"> = </w:t>
            </w:r>
            <w:r>
              <w:rPr>
                <w:i/>
                <w:iCs/>
                <w:sz w:val="20"/>
                <w:szCs w:val="20"/>
              </w:rPr>
              <w:t>4</w:t>
            </w:r>
            <w:r w:rsidRPr="00EB4FEE">
              <w:rPr>
                <w:i/>
                <w:iCs/>
                <w:sz w:val="20"/>
                <w:szCs w:val="20"/>
              </w:rPr>
              <w:t>dB</w:t>
            </w:r>
          </w:p>
        </w:tc>
      </w:tr>
    </w:tbl>
    <w:p w14:paraId="1659F900" w14:textId="77777777" w:rsidR="0039493A" w:rsidRDefault="0039493A" w:rsidP="00725311">
      <w:pPr>
        <w:spacing w:after="120" w:line="360" w:lineRule="auto"/>
        <w:jc w:val="both"/>
        <w:rPr>
          <w:rFonts w:eastAsiaTheme="minorEastAsia"/>
          <w:b/>
          <w:bCs/>
          <w:iCs/>
          <w:sz w:val="20"/>
          <w:szCs w:val="20"/>
          <w:highlight w:val="yellow"/>
        </w:rPr>
      </w:pPr>
    </w:p>
    <w:p w14:paraId="791736D2" w14:textId="72C5C643" w:rsidR="00652A44" w:rsidRDefault="00652A44" w:rsidP="006F76CD">
      <w:pPr>
        <w:pStyle w:val="Heading1"/>
        <w:spacing w:before="0" w:after="120"/>
        <w:ind w:left="0" w:firstLine="0"/>
        <w:rPr>
          <w:rFonts w:cs="Arial"/>
          <w:sz w:val="32"/>
          <w:szCs w:val="18"/>
          <w:lang w:val="en-US"/>
        </w:rPr>
      </w:pPr>
      <w:r>
        <w:rPr>
          <w:rFonts w:cs="Arial"/>
          <w:sz w:val="32"/>
          <w:szCs w:val="18"/>
          <w:lang w:val="en-US"/>
        </w:rPr>
        <w:t>Conclusion</w:t>
      </w:r>
    </w:p>
    <w:p w14:paraId="5C4A791B" w14:textId="3A5B9C12" w:rsidR="00E36007" w:rsidRPr="006E58BF" w:rsidRDefault="00956BE1" w:rsidP="004568C2">
      <w:pPr>
        <w:spacing w:before="120" w:after="120" w:line="360" w:lineRule="auto"/>
        <w:rPr>
          <w:sz w:val="20"/>
          <w:szCs w:val="20"/>
          <w:lang w:eastAsia="en-US"/>
        </w:rPr>
      </w:pPr>
      <w:r>
        <w:rPr>
          <w:sz w:val="20"/>
          <w:szCs w:val="20"/>
          <w:lang w:eastAsia="en-US"/>
        </w:rPr>
        <w:t xml:space="preserve">We discuss our views on enhancements to enable efficient adaptation of spatial elements and </w:t>
      </w:r>
      <w:r w:rsidR="00326CB8">
        <w:rPr>
          <w:sz w:val="20"/>
          <w:szCs w:val="20"/>
          <w:lang w:eastAsia="en-US"/>
        </w:rPr>
        <w:t>efficient adaptation of power offset values between PDSCH and CSI-RS. In particular, the following observations and proposals are made:</w:t>
      </w:r>
    </w:p>
    <w:p w14:paraId="4A4FBACD" w14:textId="2DAEA163" w:rsidR="00FA7A7F" w:rsidRPr="00A57749" w:rsidRDefault="00FA7A7F" w:rsidP="004568C2">
      <w:pPr>
        <w:spacing w:before="120" w:after="120" w:line="360" w:lineRule="auto"/>
        <w:rPr>
          <w:sz w:val="20"/>
          <w:szCs w:val="20"/>
          <w:u w:val="single"/>
          <w:lang w:eastAsia="en-US"/>
        </w:rPr>
      </w:pPr>
      <w:r w:rsidRPr="00A57749">
        <w:rPr>
          <w:sz w:val="20"/>
          <w:szCs w:val="20"/>
          <w:u w:val="single"/>
          <w:lang w:eastAsia="en-US"/>
        </w:rPr>
        <w:t xml:space="preserve">On </w:t>
      </w:r>
      <w:r w:rsidR="006F76CD" w:rsidRPr="00A57749">
        <w:rPr>
          <w:sz w:val="20"/>
          <w:szCs w:val="20"/>
          <w:u w:val="single"/>
          <w:lang w:eastAsia="en-US"/>
        </w:rPr>
        <w:t xml:space="preserve">CSI enhancement for </w:t>
      </w:r>
      <w:r w:rsidR="006E58BF" w:rsidRPr="00A57749">
        <w:rPr>
          <w:sz w:val="20"/>
          <w:szCs w:val="20"/>
          <w:u w:val="single"/>
          <w:lang w:eastAsia="en-US"/>
        </w:rPr>
        <w:t>efficient adaptation of spatial elements</w:t>
      </w:r>
    </w:p>
    <w:p w14:paraId="524F80FB" w14:textId="77777777" w:rsidR="006E58BF" w:rsidRPr="00F7107A" w:rsidRDefault="006E58BF" w:rsidP="004568C2">
      <w:pPr>
        <w:spacing w:after="120" w:line="360" w:lineRule="auto"/>
        <w:rPr>
          <w:rFonts w:eastAsiaTheme="minorEastAsia"/>
          <w:b/>
          <w:bCs/>
          <w:i/>
          <w:sz w:val="20"/>
          <w:szCs w:val="20"/>
        </w:rPr>
      </w:pPr>
      <w:r w:rsidRPr="00F7107A">
        <w:rPr>
          <w:rFonts w:eastAsiaTheme="minorEastAsia"/>
          <w:b/>
          <w:bCs/>
          <w:i/>
          <w:sz w:val="20"/>
          <w:szCs w:val="20"/>
        </w:rPr>
        <w:lastRenderedPageBreak/>
        <w:t>Observation 1: it is important to discuss whether the legacy CSI feedback framework can already enable efficient adaptation of spatial elements. If it cannot, which part of CSI feedback framework is limiting factor in enabling such adaptation.</w:t>
      </w:r>
    </w:p>
    <w:p w14:paraId="211AEB75" w14:textId="55A9F1B7" w:rsidR="004E5232" w:rsidRPr="00F7107A" w:rsidRDefault="004E5232" w:rsidP="004E5232">
      <w:pPr>
        <w:spacing w:after="120" w:line="360" w:lineRule="auto"/>
        <w:jc w:val="both"/>
        <w:rPr>
          <w:rFonts w:eastAsiaTheme="minorEastAsia"/>
          <w:b/>
          <w:bCs/>
          <w:i/>
          <w:sz w:val="20"/>
          <w:szCs w:val="20"/>
        </w:rPr>
      </w:pPr>
      <w:r w:rsidRPr="00F7107A">
        <w:rPr>
          <w:rFonts w:eastAsiaTheme="minorEastAsia"/>
          <w:b/>
          <w:bCs/>
          <w:i/>
          <w:sz w:val="20"/>
          <w:szCs w:val="20"/>
        </w:rPr>
        <w:t xml:space="preserve">Observation 2: CSI reports associated with different CSI-RS antenna port configurations should provide useful information for the </w:t>
      </w:r>
      <w:proofErr w:type="spellStart"/>
      <w:r w:rsidRPr="00F7107A">
        <w:rPr>
          <w:rFonts w:eastAsiaTheme="minorEastAsia"/>
          <w:b/>
          <w:bCs/>
          <w:i/>
          <w:sz w:val="20"/>
          <w:szCs w:val="20"/>
        </w:rPr>
        <w:t>gNB</w:t>
      </w:r>
      <w:proofErr w:type="spellEnd"/>
      <w:r w:rsidRPr="00F7107A">
        <w:rPr>
          <w:rFonts w:eastAsiaTheme="minorEastAsia"/>
          <w:b/>
          <w:bCs/>
          <w:i/>
          <w:sz w:val="20"/>
          <w:szCs w:val="20"/>
        </w:rPr>
        <w:t xml:space="preserve"> to dynamically </w:t>
      </w:r>
      <w:r w:rsidR="003352AD" w:rsidRPr="00F7107A">
        <w:rPr>
          <w:rFonts w:eastAsiaTheme="minorEastAsia"/>
          <w:b/>
          <w:bCs/>
          <w:i/>
          <w:sz w:val="20"/>
          <w:szCs w:val="20"/>
        </w:rPr>
        <w:t>adapt</w:t>
      </w:r>
      <w:r w:rsidRPr="00F7107A">
        <w:rPr>
          <w:rFonts w:eastAsiaTheme="minorEastAsia"/>
          <w:b/>
          <w:bCs/>
          <w:i/>
          <w:sz w:val="20"/>
          <w:szCs w:val="20"/>
        </w:rPr>
        <w:t xml:space="preserve"> spatial elements. In particular, the reduced CSI-RS resource associated with a CSI report setting for CSI computation has a nested structure as follows:</w:t>
      </w:r>
    </w:p>
    <w:p w14:paraId="20C7B4E8" w14:textId="77777777" w:rsidR="004E5232" w:rsidRPr="00F7107A" w:rsidRDefault="004E5232" w:rsidP="004E5232">
      <w:pPr>
        <w:pStyle w:val="ListParagraph"/>
        <w:numPr>
          <w:ilvl w:val="0"/>
          <w:numId w:val="29"/>
        </w:numPr>
        <w:spacing w:after="120" w:line="360" w:lineRule="auto"/>
        <w:jc w:val="both"/>
        <w:rPr>
          <w:rFonts w:eastAsiaTheme="minorEastAsia"/>
          <w:b/>
          <w:bCs/>
          <w:i/>
          <w:sz w:val="20"/>
          <w:szCs w:val="20"/>
        </w:rPr>
      </w:pPr>
      <w:r w:rsidRPr="00F7107A">
        <w:rPr>
          <w:rFonts w:eastAsiaTheme="minorEastAsia"/>
          <w:b/>
          <w:bCs/>
          <w:i/>
          <w:sz w:val="20"/>
          <w:szCs w:val="20"/>
        </w:rPr>
        <w:t xml:space="preserve">It is subset of the CSI-RS resource with all antenna ports being active, </w:t>
      </w:r>
    </w:p>
    <w:p w14:paraId="2873F41C" w14:textId="77777777" w:rsidR="004E5232" w:rsidRPr="00F7107A" w:rsidRDefault="004E5232" w:rsidP="004E5232">
      <w:pPr>
        <w:pStyle w:val="ListParagraph"/>
        <w:numPr>
          <w:ilvl w:val="0"/>
          <w:numId w:val="12"/>
        </w:numPr>
        <w:spacing w:after="120" w:line="360" w:lineRule="auto"/>
        <w:jc w:val="both"/>
        <w:rPr>
          <w:rFonts w:eastAsiaTheme="minorEastAsia"/>
          <w:b/>
          <w:bCs/>
          <w:i/>
          <w:sz w:val="20"/>
          <w:szCs w:val="20"/>
        </w:rPr>
      </w:pPr>
      <w:r w:rsidRPr="00F7107A">
        <w:rPr>
          <w:rFonts w:eastAsiaTheme="minorEastAsia"/>
          <w:b/>
          <w:bCs/>
          <w:i/>
          <w:sz w:val="20"/>
          <w:szCs w:val="20"/>
        </w:rPr>
        <w:t xml:space="preserve">its resource pattern is one of the legacy patterns, and </w:t>
      </w:r>
    </w:p>
    <w:p w14:paraId="0368A91F" w14:textId="3955D74E" w:rsidR="004E5232" w:rsidRPr="00F7107A" w:rsidRDefault="004E5232" w:rsidP="004E5232">
      <w:pPr>
        <w:pStyle w:val="ListParagraph"/>
        <w:numPr>
          <w:ilvl w:val="0"/>
          <w:numId w:val="12"/>
        </w:numPr>
        <w:spacing w:after="120" w:line="360" w:lineRule="auto"/>
        <w:jc w:val="both"/>
        <w:rPr>
          <w:rFonts w:eastAsiaTheme="minorEastAsia"/>
          <w:b/>
          <w:bCs/>
          <w:i/>
          <w:sz w:val="20"/>
          <w:szCs w:val="20"/>
        </w:rPr>
      </w:pPr>
      <w:r w:rsidRPr="00F7107A">
        <w:rPr>
          <w:rFonts w:eastAsiaTheme="minorEastAsia"/>
          <w:b/>
          <w:bCs/>
          <w:i/>
          <w:sz w:val="20"/>
          <w:szCs w:val="20"/>
        </w:rPr>
        <w:t>the antenna array corresponding to the reduced CSI-RS resource pattern is a uniform linear array with supported configuration in provided in Table 5.2.2.2.1-2 and Table 5.2.2.2.2-1 of TS 38.214 for Type-I single panel and Type-I multi-panel, respectively.</w:t>
      </w:r>
    </w:p>
    <w:p w14:paraId="0F10520C" w14:textId="77777777" w:rsidR="009D05FF" w:rsidRPr="00F7107A" w:rsidRDefault="009D05FF" w:rsidP="009D05FF">
      <w:pPr>
        <w:spacing w:after="120" w:line="360" w:lineRule="auto"/>
        <w:jc w:val="both"/>
        <w:rPr>
          <w:rFonts w:eastAsiaTheme="minorEastAsia"/>
          <w:b/>
          <w:bCs/>
          <w:i/>
          <w:sz w:val="20"/>
          <w:szCs w:val="20"/>
        </w:rPr>
      </w:pPr>
      <w:r w:rsidRPr="00F7107A">
        <w:rPr>
          <w:rFonts w:eastAsiaTheme="minorEastAsia"/>
          <w:b/>
          <w:bCs/>
          <w:i/>
          <w:sz w:val="20"/>
          <w:szCs w:val="20"/>
        </w:rPr>
        <w:t>Observation 3: CSI-RS resources of different CDM group sizes do not have a nested structure. For resources with the same CDM group size, only a few resources have a nested structure. In particular,</w:t>
      </w:r>
    </w:p>
    <w:p w14:paraId="002856F4" w14:textId="77777777" w:rsidR="009D05FF" w:rsidRPr="00F7107A" w:rsidRDefault="009D05FF" w:rsidP="009D05FF">
      <w:pPr>
        <w:pStyle w:val="ListParagraph"/>
        <w:numPr>
          <w:ilvl w:val="0"/>
          <w:numId w:val="11"/>
        </w:numPr>
        <w:spacing w:after="120" w:line="360" w:lineRule="auto"/>
        <w:jc w:val="both"/>
        <w:rPr>
          <w:rFonts w:eastAsiaTheme="minorEastAsia"/>
          <w:b/>
          <w:bCs/>
          <w:i/>
          <w:sz w:val="20"/>
          <w:szCs w:val="20"/>
        </w:rPr>
      </w:pPr>
      <w:r w:rsidRPr="00F7107A">
        <w:rPr>
          <w:rFonts w:eastAsiaTheme="minorEastAsia"/>
          <w:b/>
          <w:bCs/>
          <w:i/>
          <w:sz w:val="20"/>
          <w:szCs w:val="20"/>
        </w:rPr>
        <w:t>For CDM8 (rows 15 &amp; 18), 24-port CSI-RS resource in row 15 is nested within 32-port CSI-RS resource in row 18</w:t>
      </w:r>
    </w:p>
    <w:p w14:paraId="269C71C9" w14:textId="77777777" w:rsidR="009D05FF" w:rsidRPr="00F7107A" w:rsidRDefault="009D05FF" w:rsidP="009D05FF">
      <w:pPr>
        <w:pStyle w:val="ListParagraph"/>
        <w:numPr>
          <w:ilvl w:val="0"/>
          <w:numId w:val="11"/>
        </w:numPr>
        <w:spacing w:after="120" w:line="360" w:lineRule="auto"/>
        <w:jc w:val="both"/>
        <w:rPr>
          <w:rFonts w:eastAsiaTheme="minorEastAsia"/>
          <w:b/>
          <w:bCs/>
          <w:i/>
          <w:sz w:val="20"/>
          <w:szCs w:val="20"/>
        </w:rPr>
      </w:pPr>
      <w:r w:rsidRPr="00F7107A">
        <w:rPr>
          <w:rFonts w:eastAsiaTheme="minorEastAsia"/>
          <w:b/>
          <w:bCs/>
          <w:i/>
          <w:sz w:val="20"/>
          <w:szCs w:val="20"/>
        </w:rPr>
        <w:t>For CDM4 (rows 8, 10, 12, 14 and 17),</w:t>
      </w:r>
    </w:p>
    <w:p w14:paraId="5AC5E6C3" w14:textId="77777777" w:rsidR="009D05FF" w:rsidRPr="00F7107A" w:rsidRDefault="009D05FF" w:rsidP="009D05FF">
      <w:pPr>
        <w:pStyle w:val="ListParagraph"/>
        <w:numPr>
          <w:ilvl w:val="1"/>
          <w:numId w:val="11"/>
        </w:numPr>
        <w:spacing w:after="120" w:line="360" w:lineRule="auto"/>
        <w:jc w:val="both"/>
        <w:rPr>
          <w:rFonts w:eastAsiaTheme="minorEastAsia"/>
          <w:b/>
          <w:bCs/>
          <w:i/>
          <w:sz w:val="20"/>
          <w:szCs w:val="20"/>
        </w:rPr>
      </w:pPr>
      <w:r w:rsidRPr="00F7107A">
        <w:rPr>
          <w:rFonts w:eastAsiaTheme="minorEastAsia"/>
          <w:b/>
          <w:bCs/>
          <w:i/>
          <w:sz w:val="20"/>
          <w:szCs w:val="20"/>
        </w:rPr>
        <w:t>24-port CSI-RS resource in row 14 is nested within 32-port CSI-RS resource in row 17</w:t>
      </w:r>
    </w:p>
    <w:p w14:paraId="7532BEA6" w14:textId="77777777" w:rsidR="009D05FF" w:rsidRPr="00F7107A" w:rsidRDefault="009D05FF" w:rsidP="009D05FF">
      <w:pPr>
        <w:pStyle w:val="ListParagraph"/>
        <w:numPr>
          <w:ilvl w:val="1"/>
          <w:numId w:val="11"/>
        </w:numPr>
        <w:spacing w:after="120" w:line="360" w:lineRule="auto"/>
        <w:jc w:val="both"/>
        <w:rPr>
          <w:rFonts w:eastAsiaTheme="minorEastAsia"/>
          <w:b/>
          <w:bCs/>
          <w:i/>
          <w:sz w:val="20"/>
          <w:szCs w:val="20"/>
        </w:rPr>
      </w:pPr>
      <w:r w:rsidRPr="00F7107A">
        <w:rPr>
          <w:rFonts w:eastAsiaTheme="minorEastAsia"/>
          <w:b/>
          <w:bCs/>
          <w:i/>
          <w:sz w:val="20"/>
          <w:szCs w:val="20"/>
        </w:rPr>
        <w:t>CSI-RS resources in other rows with CDM4 is not nested within 32-port CSI-RS resource in row 17 (one polarization is not usable).</w:t>
      </w:r>
    </w:p>
    <w:p w14:paraId="36C8D127" w14:textId="77777777" w:rsidR="009D05FF" w:rsidRPr="00F7107A" w:rsidRDefault="009D05FF" w:rsidP="009D05FF">
      <w:pPr>
        <w:pStyle w:val="ListParagraph"/>
        <w:numPr>
          <w:ilvl w:val="0"/>
          <w:numId w:val="11"/>
        </w:numPr>
        <w:spacing w:after="120" w:line="360" w:lineRule="auto"/>
        <w:jc w:val="both"/>
        <w:rPr>
          <w:rFonts w:eastAsiaTheme="minorEastAsia"/>
          <w:b/>
          <w:bCs/>
          <w:i/>
          <w:sz w:val="20"/>
          <w:szCs w:val="20"/>
        </w:rPr>
      </w:pPr>
      <w:r w:rsidRPr="00F7107A">
        <w:rPr>
          <w:rFonts w:eastAsiaTheme="minorEastAsia"/>
          <w:b/>
          <w:bCs/>
          <w:i/>
          <w:sz w:val="20"/>
          <w:szCs w:val="20"/>
        </w:rPr>
        <w:t>For CDM2 (rows 3-7, 9, 11, 13 and 16),</w:t>
      </w:r>
    </w:p>
    <w:p w14:paraId="510C9FE8" w14:textId="77777777" w:rsidR="009D05FF" w:rsidRPr="00F7107A" w:rsidRDefault="009D05FF" w:rsidP="009D05FF">
      <w:pPr>
        <w:pStyle w:val="ListParagraph"/>
        <w:numPr>
          <w:ilvl w:val="1"/>
          <w:numId w:val="11"/>
        </w:numPr>
        <w:spacing w:after="120" w:line="360" w:lineRule="auto"/>
        <w:jc w:val="both"/>
        <w:rPr>
          <w:rFonts w:eastAsiaTheme="minorEastAsia"/>
          <w:b/>
          <w:bCs/>
          <w:i/>
          <w:sz w:val="20"/>
          <w:szCs w:val="20"/>
        </w:rPr>
      </w:pPr>
      <w:r w:rsidRPr="00F7107A">
        <w:rPr>
          <w:rFonts w:eastAsiaTheme="minorEastAsia"/>
          <w:b/>
          <w:bCs/>
          <w:i/>
          <w:sz w:val="20"/>
          <w:szCs w:val="20"/>
        </w:rPr>
        <w:t>2-port CSI-RS resource in row 3 is nested within 32-port CSI-RS resource in row 16</w:t>
      </w:r>
    </w:p>
    <w:p w14:paraId="6C5F5FD8" w14:textId="77777777" w:rsidR="009D05FF" w:rsidRPr="00F7107A" w:rsidRDefault="009D05FF" w:rsidP="009D05FF">
      <w:pPr>
        <w:pStyle w:val="ListParagraph"/>
        <w:numPr>
          <w:ilvl w:val="1"/>
          <w:numId w:val="11"/>
        </w:numPr>
        <w:spacing w:after="120" w:line="360" w:lineRule="auto"/>
        <w:jc w:val="both"/>
        <w:rPr>
          <w:rFonts w:eastAsiaTheme="minorEastAsia"/>
          <w:b/>
          <w:bCs/>
          <w:i/>
          <w:sz w:val="20"/>
          <w:szCs w:val="20"/>
        </w:rPr>
      </w:pPr>
      <w:r w:rsidRPr="00F7107A">
        <w:rPr>
          <w:rFonts w:eastAsiaTheme="minorEastAsia"/>
          <w:b/>
          <w:bCs/>
          <w:i/>
          <w:sz w:val="20"/>
          <w:szCs w:val="20"/>
        </w:rPr>
        <w:t>CSI-RS resources in other rows with CDM2 is not nested within 32-port CSI-RS resource in row 16: one polarization is not usable (row 11); invalid antenna array (rows 4-7, 9 and 13)</w:t>
      </w:r>
    </w:p>
    <w:p w14:paraId="725ED36B" w14:textId="77777777" w:rsidR="009D05FF" w:rsidRPr="00F7107A" w:rsidRDefault="009D05FF" w:rsidP="009D05FF">
      <w:pPr>
        <w:spacing w:after="120" w:line="360" w:lineRule="auto"/>
        <w:jc w:val="both"/>
        <w:rPr>
          <w:rFonts w:eastAsiaTheme="minorEastAsia"/>
          <w:b/>
          <w:bCs/>
          <w:i/>
          <w:sz w:val="20"/>
          <w:szCs w:val="20"/>
        </w:rPr>
      </w:pPr>
      <w:r w:rsidRPr="00F7107A">
        <w:rPr>
          <w:rFonts w:eastAsiaTheme="minorEastAsia"/>
          <w:b/>
          <w:bCs/>
          <w:i/>
          <w:sz w:val="20"/>
          <w:szCs w:val="20"/>
        </w:rPr>
        <w:t>Observation 4: It is necessary to enhance CSI-RS patterns so that additional reduced CSI-RS patterns associated with subsets of CSI-RS antenna ports are nested inside the CSI-RS pattern with all CSI-RS antenna ports being active.</w:t>
      </w:r>
    </w:p>
    <w:p w14:paraId="66D0896A" w14:textId="66312B0F" w:rsidR="004E5232" w:rsidRPr="00F7107A" w:rsidRDefault="004E5232" w:rsidP="004E5232">
      <w:pPr>
        <w:spacing w:after="120" w:line="360" w:lineRule="auto"/>
        <w:rPr>
          <w:rFonts w:eastAsiaTheme="minorEastAsia"/>
          <w:b/>
          <w:bCs/>
          <w:i/>
          <w:sz w:val="20"/>
          <w:szCs w:val="20"/>
        </w:rPr>
      </w:pPr>
      <w:r w:rsidRPr="00F7107A">
        <w:rPr>
          <w:rFonts w:eastAsiaTheme="minorEastAsia"/>
          <w:b/>
          <w:bCs/>
          <w:i/>
          <w:sz w:val="20"/>
          <w:szCs w:val="20"/>
        </w:rPr>
        <w:t>Proposal 1: RAN1 first discusses which part of legacy CSI feedback framework limits efficient implementation of adaptation of spatial elements.</w:t>
      </w:r>
    </w:p>
    <w:p w14:paraId="4DD72735" w14:textId="77777777" w:rsidR="009970AF" w:rsidRPr="00F7107A" w:rsidRDefault="009970AF" w:rsidP="009970AF">
      <w:pPr>
        <w:spacing w:line="360" w:lineRule="auto"/>
        <w:rPr>
          <w:b/>
          <w:bCs/>
          <w:i/>
          <w:sz w:val="20"/>
          <w:szCs w:val="20"/>
          <w:lang w:eastAsia="en-US"/>
        </w:rPr>
      </w:pPr>
      <w:r w:rsidRPr="00F7107A">
        <w:rPr>
          <w:b/>
          <w:bCs/>
          <w:i/>
          <w:sz w:val="20"/>
          <w:szCs w:val="20"/>
          <w:lang w:eastAsia="en-US"/>
        </w:rPr>
        <w:t>Proposal 2: RAN1 considers the following options to improve efficiency in selecting spatial elements for the adaptation of spatial elements</w:t>
      </w:r>
    </w:p>
    <w:p w14:paraId="5207F38B" w14:textId="77777777" w:rsidR="009970AF" w:rsidRPr="00F7107A" w:rsidRDefault="009970AF" w:rsidP="009970AF">
      <w:pPr>
        <w:pStyle w:val="ListParagraph"/>
        <w:numPr>
          <w:ilvl w:val="0"/>
          <w:numId w:val="27"/>
        </w:numPr>
        <w:spacing w:line="360" w:lineRule="auto"/>
        <w:rPr>
          <w:b/>
          <w:bCs/>
          <w:i/>
          <w:sz w:val="20"/>
          <w:szCs w:val="20"/>
          <w:lang w:eastAsia="en-US"/>
        </w:rPr>
      </w:pPr>
      <w:r w:rsidRPr="00F7107A">
        <w:rPr>
          <w:b/>
          <w:bCs/>
          <w:i/>
          <w:sz w:val="20"/>
          <w:szCs w:val="20"/>
          <w:lang w:eastAsia="en-US"/>
        </w:rPr>
        <w:t>Option 1: Introduce additional CSI-RS time and frequency domain patterns.</w:t>
      </w:r>
    </w:p>
    <w:p w14:paraId="16170CCA" w14:textId="77777777" w:rsidR="009970AF" w:rsidRPr="00F7107A" w:rsidRDefault="009970AF" w:rsidP="009970AF">
      <w:pPr>
        <w:pStyle w:val="ListParagraph"/>
        <w:numPr>
          <w:ilvl w:val="0"/>
          <w:numId w:val="27"/>
        </w:numPr>
        <w:spacing w:line="360" w:lineRule="auto"/>
        <w:rPr>
          <w:b/>
          <w:bCs/>
          <w:i/>
          <w:sz w:val="20"/>
          <w:szCs w:val="20"/>
          <w:lang w:eastAsia="en-US"/>
        </w:rPr>
      </w:pPr>
      <w:r w:rsidRPr="00F7107A">
        <w:rPr>
          <w:b/>
          <w:bCs/>
          <w:i/>
          <w:sz w:val="20"/>
          <w:szCs w:val="20"/>
          <w:lang w:eastAsia="en-US"/>
        </w:rPr>
        <w:t>Option 2: Support CSI report based on a subset of CSI-RS antenna ports in the CSI-RS resource configured in an CSI report setting.</w:t>
      </w:r>
    </w:p>
    <w:p w14:paraId="0D526D70" w14:textId="77777777" w:rsidR="009970AF" w:rsidRPr="00F7107A" w:rsidRDefault="009970AF" w:rsidP="009970AF">
      <w:pPr>
        <w:pStyle w:val="ListParagraph"/>
        <w:numPr>
          <w:ilvl w:val="1"/>
          <w:numId w:val="27"/>
        </w:numPr>
        <w:spacing w:line="360" w:lineRule="auto"/>
        <w:rPr>
          <w:b/>
          <w:bCs/>
          <w:i/>
          <w:sz w:val="20"/>
          <w:szCs w:val="20"/>
          <w:lang w:eastAsia="en-US"/>
        </w:rPr>
      </w:pPr>
      <w:r w:rsidRPr="00F7107A">
        <w:rPr>
          <w:b/>
          <w:bCs/>
          <w:i/>
          <w:sz w:val="20"/>
          <w:szCs w:val="20"/>
          <w:lang w:eastAsia="en-US"/>
        </w:rPr>
        <w:t>For each subset of CSI-RS antenna ports, a separate CSI report setting is configured.</w:t>
      </w:r>
    </w:p>
    <w:p w14:paraId="2E3D232D" w14:textId="75080F47" w:rsidR="009970AF" w:rsidRPr="00F7107A" w:rsidRDefault="009970AF" w:rsidP="009970AF">
      <w:pPr>
        <w:pStyle w:val="ListParagraph"/>
        <w:numPr>
          <w:ilvl w:val="1"/>
          <w:numId w:val="27"/>
        </w:numPr>
        <w:spacing w:line="360" w:lineRule="auto"/>
        <w:rPr>
          <w:b/>
          <w:bCs/>
          <w:i/>
          <w:sz w:val="20"/>
          <w:szCs w:val="20"/>
          <w:lang w:eastAsia="en-US"/>
        </w:rPr>
      </w:pPr>
      <w:r w:rsidRPr="00F7107A">
        <w:rPr>
          <w:b/>
          <w:bCs/>
          <w:i/>
          <w:sz w:val="20"/>
          <w:szCs w:val="20"/>
          <w:lang w:eastAsia="en-US"/>
        </w:rPr>
        <w:t>The UE is provided with a list of CSI-RS antenna port indices to be used for CSI computation in a CSI report setting associated with subset of CSI-RS antenna ports.</w:t>
      </w:r>
    </w:p>
    <w:p w14:paraId="513EFDE5" w14:textId="77777777" w:rsidR="006F76CD" w:rsidRPr="009970AF" w:rsidRDefault="006F76CD" w:rsidP="006F76CD">
      <w:pPr>
        <w:pStyle w:val="ListParagraph"/>
        <w:spacing w:line="360" w:lineRule="auto"/>
        <w:ind w:left="1080"/>
        <w:rPr>
          <w:sz w:val="20"/>
          <w:szCs w:val="20"/>
          <w:lang w:eastAsia="en-US"/>
        </w:rPr>
      </w:pPr>
    </w:p>
    <w:p w14:paraId="074DC6FA" w14:textId="59CA08BB" w:rsidR="009970AF" w:rsidRPr="00A57749" w:rsidRDefault="006F76CD" w:rsidP="004E5232">
      <w:pPr>
        <w:spacing w:after="120" w:line="360" w:lineRule="auto"/>
        <w:rPr>
          <w:rFonts w:eastAsiaTheme="minorEastAsia"/>
          <w:iCs/>
          <w:sz w:val="20"/>
          <w:szCs w:val="20"/>
          <w:u w:val="single"/>
        </w:rPr>
      </w:pPr>
      <w:r w:rsidRPr="00A57749">
        <w:rPr>
          <w:rFonts w:eastAsiaTheme="minorEastAsia"/>
          <w:iCs/>
          <w:sz w:val="20"/>
          <w:szCs w:val="20"/>
          <w:u w:val="single"/>
        </w:rPr>
        <w:t>On beam management enhancements for adaptation of spatial elements</w:t>
      </w:r>
    </w:p>
    <w:p w14:paraId="73FD6FB7" w14:textId="77777777" w:rsidR="006F76CD" w:rsidRPr="00F7107A" w:rsidRDefault="006F76CD" w:rsidP="006F76CD">
      <w:pPr>
        <w:spacing w:after="120" w:line="360" w:lineRule="auto"/>
        <w:rPr>
          <w:b/>
          <w:bCs/>
          <w:i/>
          <w:iCs/>
          <w:sz w:val="20"/>
          <w:szCs w:val="20"/>
          <w:lang w:val="en-GB" w:eastAsia="en-US"/>
        </w:rPr>
      </w:pPr>
      <w:r w:rsidRPr="00F7107A">
        <w:rPr>
          <w:b/>
          <w:bCs/>
          <w:i/>
          <w:iCs/>
          <w:sz w:val="20"/>
          <w:szCs w:val="20"/>
          <w:lang w:eastAsia="en-US"/>
        </w:rPr>
        <w:lastRenderedPageBreak/>
        <w:t>Observation 5: I</w:t>
      </w:r>
      <w:r w:rsidRPr="00F7107A">
        <w:rPr>
          <w:b/>
          <w:bCs/>
          <w:i/>
          <w:iCs/>
          <w:sz w:val="20"/>
          <w:szCs w:val="20"/>
          <w:lang w:val="en-GB" w:eastAsia="en-US"/>
        </w:rPr>
        <w:t xml:space="preserve">f UE can report a list of candidate values for </w:t>
      </w:r>
      <w:r w:rsidRPr="00F7107A">
        <w:rPr>
          <w:b/>
          <w:bCs/>
          <w:i/>
          <w:iCs/>
          <w:sz w:val="20"/>
          <w:szCs w:val="20"/>
          <w:lang w:eastAsia="en-US"/>
        </w:rPr>
        <w:t>the CSI-RS resource repetition number per resource set</w:t>
      </w:r>
      <w:r w:rsidRPr="00F7107A">
        <w:rPr>
          <w:b/>
          <w:bCs/>
          <w:i/>
          <w:iCs/>
          <w:sz w:val="20"/>
          <w:szCs w:val="20"/>
          <w:lang w:val="en-GB" w:eastAsia="en-US"/>
        </w:rPr>
        <w:t xml:space="preserve">, the </w:t>
      </w:r>
      <w:proofErr w:type="spellStart"/>
      <w:r w:rsidRPr="00F7107A">
        <w:rPr>
          <w:b/>
          <w:bCs/>
          <w:i/>
          <w:iCs/>
          <w:sz w:val="20"/>
          <w:szCs w:val="20"/>
          <w:lang w:val="en-GB" w:eastAsia="en-US"/>
        </w:rPr>
        <w:t>gNB</w:t>
      </w:r>
      <w:proofErr w:type="spellEnd"/>
      <w:r w:rsidRPr="00F7107A">
        <w:rPr>
          <w:b/>
          <w:bCs/>
          <w:i/>
          <w:iCs/>
          <w:sz w:val="20"/>
          <w:szCs w:val="20"/>
          <w:lang w:val="en-GB" w:eastAsia="en-US"/>
        </w:rPr>
        <w:t xml:space="preserve"> might be able to configure CSI report configs based on the candidate values reported by the UE for improving </w:t>
      </w:r>
      <w:r w:rsidRPr="00F7107A">
        <w:rPr>
          <w:b/>
          <w:bCs/>
          <w:i/>
          <w:iCs/>
          <w:sz w:val="20"/>
          <w:szCs w:val="20"/>
          <w:lang w:eastAsia="en-US"/>
        </w:rPr>
        <w:t xml:space="preserve">efficiency of </w:t>
      </w:r>
      <w:r w:rsidRPr="00F7107A">
        <w:rPr>
          <w:b/>
          <w:bCs/>
          <w:i/>
          <w:iCs/>
          <w:sz w:val="20"/>
          <w:szCs w:val="20"/>
          <w:lang w:val="en-GB" w:eastAsia="en-US"/>
        </w:rPr>
        <w:t xml:space="preserve">CSI-RS resource usage and power consumption during </w:t>
      </w:r>
      <w:r w:rsidRPr="00F7107A">
        <w:rPr>
          <w:b/>
          <w:bCs/>
          <w:i/>
          <w:iCs/>
          <w:sz w:val="20"/>
          <w:szCs w:val="20"/>
          <w:lang w:eastAsia="en-US"/>
        </w:rPr>
        <w:t>Rx beam switching procedure.</w:t>
      </w:r>
    </w:p>
    <w:p w14:paraId="5CB3B651" w14:textId="7EF0FDC4" w:rsidR="006F76CD" w:rsidRPr="00F7107A" w:rsidRDefault="006F76CD" w:rsidP="006F76CD">
      <w:pPr>
        <w:spacing w:after="120" w:line="360" w:lineRule="auto"/>
        <w:rPr>
          <w:b/>
          <w:bCs/>
          <w:i/>
          <w:iCs/>
          <w:sz w:val="20"/>
          <w:szCs w:val="20"/>
          <w:lang w:val="en-GB" w:eastAsia="en-US"/>
        </w:rPr>
      </w:pPr>
      <w:r w:rsidRPr="00F7107A">
        <w:rPr>
          <w:b/>
          <w:bCs/>
          <w:i/>
          <w:iCs/>
          <w:sz w:val="20"/>
          <w:szCs w:val="20"/>
          <w:lang w:val="en-GB" w:eastAsia="en-US"/>
        </w:rPr>
        <w:t>Proposal 3: UE reports a set of supported candidate values for the total number of CSI-RS resources per set for an CSI-RS resource set configured with repetition set to ‘on’.</w:t>
      </w:r>
    </w:p>
    <w:p w14:paraId="6FD928E1" w14:textId="57194175" w:rsidR="00063C3B" w:rsidRPr="00A57749" w:rsidRDefault="00063C3B" w:rsidP="006F76CD">
      <w:pPr>
        <w:spacing w:after="120" w:line="360" w:lineRule="auto"/>
        <w:rPr>
          <w:sz w:val="20"/>
          <w:szCs w:val="20"/>
          <w:u w:val="single"/>
          <w:lang w:val="en-GB" w:eastAsia="en-US"/>
        </w:rPr>
      </w:pPr>
      <w:r w:rsidRPr="00A57749">
        <w:rPr>
          <w:sz w:val="20"/>
          <w:szCs w:val="20"/>
          <w:u w:val="single"/>
          <w:lang w:val="en-GB" w:eastAsia="en-US"/>
        </w:rPr>
        <w:t xml:space="preserve">On efficient adaptation of </w:t>
      </w:r>
      <w:r w:rsidR="007110D0" w:rsidRPr="00A57749">
        <w:rPr>
          <w:sz w:val="20"/>
          <w:szCs w:val="20"/>
          <w:u w:val="single"/>
          <w:lang w:val="en-GB" w:eastAsia="en-US"/>
        </w:rPr>
        <w:t>power offset values between PDSCH and CSI-RS</w:t>
      </w:r>
    </w:p>
    <w:p w14:paraId="09E81732" w14:textId="2D63B4E8" w:rsidR="00063C3B" w:rsidRDefault="00063C3B" w:rsidP="00063C3B">
      <w:pPr>
        <w:spacing w:after="120" w:line="360" w:lineRule="auto"/>
        <w:jc w:val="both"/>
        <w:rPr>
          <w:rFonts w:eastAsiaTheme="minorEastAsia"/>
          <w:b/>
          <w:bCs/>
          <w:i/>
          <w:sz w:val="20"/>
          <w:szCs w:val="20"/>
        </w:rPr>
      </w:pPr>
      <w:r w:rsidRPr="00F7107A">
        <w:rPr>
          <w:rFonts w:eastAsiaTheme="minorEastAsia"/>
          <w:b/>
          <w:bCs/>
          <w:i/>
          <w:sz w:val="20"/>
          <w:szCs w:val="20"/>
        </w:rPr>
        <w:t xml:space="preserve">Observation 6: The legacy CSI feedback framework is already very flexible to serve diverse use cases including adaptation of power offset values between PDSCH and CSI-RS. In particular, the </w:t>
      </w:r>
      <w:proofErr w:type="spellStart"/>
      <w:r w:rsidRPr="00F7107A">
        <w:rPr>
          <w:rFonts w:eastAsiaTheme="minorEastAsia"/>
          <w:b/>
          <w:bCs/>
          <w:i/>
          <w:sz w:val="20"/>
          <w:szCs w:val="20"/>
        </w:rPr>
        <w:t>gNB</w:t>
      </w:r>
      <w:proofErr w:type="spellEnd"/>
      <w:r w:rsidRPr="00F7107A">
        <w:rPr>
          <w:rFonts w:eastAsiaTheme="minorEastAsia"/>
          <w:b/>
          <w:bCs/>
          <w:i/>
          <w:sz w:val="20"/>
          <w:szCs w:val="20"/>
        </w:rPr>
        <w:t xml:space="preserve"> can obtains CSI associated with multiple power offset values by configuring multiple CSI report settings with the same CSI-RS resource setting but with different power offset values. </w:t>
      </w:r>
    </w:p>
    <w:p w14:paraId="13697CB4" w14:textId="77777777" w:rsidR="00F627A8" w:rsidRDefault="00F627A8" w:rsidP="00F627A8">
      <w:pPr>
        <w:spacing w:after="120" w:line="360" w:lineRule="auto"/>
        <w:jc w:val="both"/>
        <w:rPr>
          <w:rFonts w:eastAsiaTheme="minorEastAsia"/>
          <w:b/>
          <w:bCs/>
          <w:i/>
          <w:sz w:val="20"/>
          <w:szCs w:val="20"/>
        </w:rPr>
      </w:pPr>
      <w:r w:rsidRPr="00B34DC2">
        <w:rPr>
          <w:rFonts w:eastAsiaTheme="minorEastAsia"/>
          <w:b/>
          <w:bCs/>
          <w:i/>
          <w:sz w:val="20"/>
          <w:szCs w:val="20"/>
        </w:rPr>
        <w:t xml:space="preserve">Observation </w:t>
      </w:r>
      <w:r>
        <w:rPr>
          <w:rFonts w:eastAsiaTheme="minorEastAsia"/>
          <w:b/>
          <w:bCs/>
          <w:i/>
          <w:sz w:val="20"/>
          <w:szCs w:val="20"/>
        </w:rPr>
        <w:t>7</w:t>
      </w:r>
      <w:r w:rsidRPr="00B34DC2">
        <w:rPr>
          <w:rFonts w:eastAsiaTheme="minorEastAsia"/>
          <w:b/>
          <w:bCs/>
          <w:i/>
          <w:sz w:val="20"/>
          <w:szCs w:val="20"/>
        </w:rPr>
        <w:t xml:space="preserve">: The UE should know the PDSCH transmission </w:t>
      </w:r>
      <w:r>
        <w:rPr>
          <w:rFonts w:eastAsiaTheme="minorEastAsia"/>
          <w:b/>
          <w:bCs/>
          <w:i/>
          <w:sz w:val="20"/>
          <w:szCs w:val="20"/>
        </w:rPr>
        <w:t>change</w:t>
      </w:r>
      <w:r w:rsidRPr="00B34DC2">
        <w:rPr>
          <w:rFonts w:eastAsiaTheme="minorEastAsia"/>
          <w:b/>
          <w:bCs/>
          <w:i/>
          <w:sz w:val="20"/>
          <w:szCs w:val="20"/>
        </w:rPr>
        <w:t xml:space="preserve"> to adjust its processing accordingly.</w:t>
      </w:r>
    </w:p>
    <w:p w14:paraId="50E1CF1F" w14:textId="33BA7FEA" w:rsidR="00F627A8" w:rsidRPr="007F62A1" w:rsidRDefault="00F627A8" w:rsidP="00F627A8">
      <w:pPr>
        <w:spacing w:after="120" w:line="360" w:lineRule="auto"/>
        <w:jc w:val="both"/>
        <w:rPr>
          <w:rFonts w:eastAsiaTheme="minorEastAsia"/>
          <w:b/>
          <w:bCs/>
          <w:i/>
          <w:sz w:val="20"/>
          <w:szCs w:val="20"/>
        </w:rPr>
      </w:pPr>
      <w:r w:rsidRPr="007F62A1">
        <w:rPr>
          <w:rFonts w:eastAsiaTheme="minorEastAsia"/>
          <w:b/>
          <w:bCs/>
          <w:i/>
          <w:sz w:val="20"/>
          <w:szCs w:val="20"/>
        </w:rPr>
        <w:t xml:space="preserve">Observation </w:t>
      </w:r>
      <w:r>
        <w:rPr>
          <w:rFonts w:eastAsiaTheme="minorEastAsia"/>
          <w:b/>
          <w:bCs/>
          <w:i/>
          <w:sz w:val="20"/>
          <w:szCs w:val="20"/>
        </w:rPr>
        <w:t>8</w:t>
      </w:r>
      <w:r w:rsidRPr="007F62A1">
        <w:rPr>
          <w:rFonts w:eastAsiaTheme="minorEastAsia"/>
          <w:b/>
          <w:bCs/>
          <w:i/>
          <w:sz w:val="20"/>
          <w:szCs w:val="20"/>
        </w:rPr>
        <w:t xml:space="preserve">: The PDSCH transmission update should not be performed </w:t>
      </w:r>
      <w:r w:rsidR="001B389B">
        <w:rPr>
          <w:rFonts w:eastAsiaTheme="minorEastAsia"/>
          <w:b/>
          <w:bCs/>
          <w:i/>
          <w:sz w:val="20"/>
          <w:szCs w:val="20"/>
        </w:rPr>
        <w:t>very frequently</w:t>
      </w:r>
      <w:r>
        <w:rPr>
          <w:rFonts w:eastAsiaTheme="minorEastAsia"/>
          <w:b/>
          <w:bCs/>
          <w:i/>
          <w:sz w:val="20"/>
          <w:szCs w:val="20"/>
        </w:rPr>
        <w:t>.</w:t>
      </w:r>
    </w:p>
    <w:p w14:paraId="01D3A7EA" w14:textId="47C0C1AC" w:rsidR="00F627A8" w:rsidRPr="008E463E" w:rsidRDefault="00F627A8" w:rsidP="00F627A8">
      <w:pPr>
        <w:spacing w:after="120" w:line="360" w:lineRule="auto"/>
        <w:jc w:val="both"/>
        <w:rPr>
          <w:rFonts w:eastAsiaTheme="minorEastAsia"/>
          <w:b/>
          <w:bCs/>
          <w:i/>
          <w:sz w:val="20"/>
          <w:szCs w:val="20"/>
        </w:rPr>
      </w:pPr>
      <w:r w:rsidRPr="008E463E">
        <w:rPr>
          <w:rFonts w:eastAsiaTheme="minorEastAsia"/>
          <w:b/>
          <w:bCs/>
          <w:i/>
          <w:sz w:val="20"/>
          <w:szCs w:val="20"/>
        </w:rPr>
        <w:t>Proposal 4: The UE is provided with</w:t>
      </w:r>
      <w:r w:rsidR="0072291C">
        <w:rPr>
          <w:rFonts w:eastAsiaTheme="minorEastAsia"/>
          <w:b/>
          <w:bCs/>
          <w:i/>
          <w:sz w:val="20"/>
          <w:szCs w:val="20"/>
        </w:rPr>
        <w:t xml:space="preserve"> an indication on</w:t>
      </w:r>
      <w:r w:rsidRPr="008E463E">
        <w:rPr>
          <w:rFonts w:eastAsiaTheme="minorEastAsia"/>
          <w:b/>
          <w:bCs/>
          <w:i/>
          <w:sz w:val="20"/>
          <w:szCs w:val="20"/>
        </w:rPr>
        <w:t xml:space="preserve"> the PDSCH transmission change.</w:t>
      </w:r>
    </w:p>
    <w:p w14:paraId="2FDD72B5" w14:textId="573B57C1" w:rsidR="00F627A8" w:rsidRPr="008E463E" w:rsidRDefault="00F627A8" w:rsidP="00F627A8">
      <w:pPr>
        <w:pStyle w:val="ListParagraph"/>
        <w:numPr>
          <w:ilvl w:val="0"/>
          <w:numId w:val="6"/>
        </w:numPr>
        <w:spacing w:after="120" w:line="360" w:lineRule="auto"/>
        <w:jc w:val="both"/>
        <w:rPr>
          <w:rFonts w:eastAsiaTheme="minorEastAsia"/>
          <w:b/>
          <w:bCs/>
          <w:i/>
          <w:sz w:val="20"/>
          <w:szCs w:val="20"/>
        </w:rPr>
      </w:pPr>
      <w:r w:rsidRPr="008E463E">
        <w:rPr>
          <w:rFonts w:eastAsiaTheme="minorEastAsia"/>
          <w:b/>
          <w:bCs/>
          <w:i/>
          <w:sz w:val="20"/>
          <w:szCs w:val="20"/>
        </w:rPr>
        <w:t xml:space="preserve">FFS: </w:t>
      </w:r>
      <w:r w:rsidR="0072291C">
        <w:rPr>
          <w:rFonts w:eastAsiaTheme="minorEastAsia"/>
          <w:b/>
          <w:bCs/>
          <w:i/>
          <w:sz w:val="20"/>
          <w:szCs w:val="20"/>
        </w:rPr>
        <w:t>D</w:t>
      </w:r>
      <w:r w:rsidRPr="008E463E">
        <w:rPr>
          <w:rFonts w:eastAsiaTheme="minorEastAsia"/>
          <w:b/>
          <w:bCs/>
          <w:i/>
          <w:sz w:val="20"/>
          <w:szCs w:val="20"/>
        </w:rPr>
        <w:t>etails</w:t>
      </w:r>
      <w:r w:rsidR="0072291C">
        <w:rPr>
          <w:rFonts w:eastAsiaTheme="minorEastAsia"/>
          <w:b/>
          <w:bCs/>
          <w:i/>
          <w:sz w:val="20"/>
          <w:szCs w:val="20"/>
        </w:rPr>
        <w:t xml:space="preserve"> on</w:t>
      </w:r>
      <w:r w:rsidRPr="008E463E">
        <w:rPr>
          <w:rFonts w:eastAsiaTheme="minorEastAsia"/>
          <w:b/>
          <w:bCs/>
          <w:i/>
          <w:sz w:val="20"/>
          <w:szCs w:val="20"/>
        </w:rPr>
        <w:t xml:space="preserve"> PDSCH transmission change indication</w:t>
      </w:r>
    </w:p>
    <w:p w14:paraId="7DF4B5AF" w14:textId="086FD009" w:rsidR="00063C3B" w:rsidRPr="00A57749" w:rsidRDefault="00762F7F" w:rsidP="006F76CD">
      <w:pPr>
        <w:spacing w:after="120" w:line="360" w:lineRule="auto"/>
        <w:rPr>
          <w:sz w:val="20"/>
          <w:szCs w:val="20"/>
          <w:u w:val="single"/>
          <w:lang w:val="en-GB" w:eastAsia="en-US"/>
        </w:rPr>
      </w:pPr>
      <w:r w:rsidRPr="00A57749">
        <w:rPr>
          <w:sz w:val="20"/>
          <w:szCs w:val="20"/>
          <w:u w:val="single"/>
          <w:lang w:val="en-GB" w:eastAsia="en-US"/>
        </w:rPr>
        <w:t>On multiple CSI reports for a single CSI report configuration</w:t>
      </w:r>
    </w:p>
    <w:p w14:paraId="53477DD3" w14:textId="41B83CEC" w:rsidR="00A85D04" w:rsidRPr="006E58BF" w:rsidRDefault="00F627A8" w:rsidP="00F627A8">
      <w:pPr>
        <w:spacing w:after="120" w:line="360" w:lineRule="auto"/>
        <w:rPr>
          <w:sz w:val="20"/>
          <w:szCs w:val="20"/>
          <w:lang w:eastAsia="en-US"/>
        </w:rPr>
      </w:pPr>
      <w:r w:rsidRPr="00D91342">
        <w:rPr>
          <w:rFonts w:eastAsiaTheme="minorEastAsia"/>
          <w:b/>
          <w:bCs/>
          <w:i/>
          <w:sz w:val="20"/>
          <w:szCs w:val="20"/>
        </w:rPr>
        <w:t>Observation 9: Benefit of supporting multiple CSI reports for a single CSI report configuration is unclear.</w:t>
      </w:r>
    </w:p>
    <w:p w14:paraId="145CCA59" w14:textId="0C2F799C" w:rsidR="00652A44" w:rsidRPr="00652A44" w:rsidRDefault="00652A44" w:rsidP="00326CB8">
      <w:pPr>
        <w:pStyle w:val="Heading1"/>
        <w:spacing w:before="0" w:after="120"/>
        <w:ind w:left="0" w:firstLine="0"/>
        <w:rPr>
          <w:rFonts w:cs="Arial"/>
          <w:sz w:val="32"/>
          <w:szCs w:val="18"/>
          <w:lang w:val="en-US"/>
        </w:rPr>
      </w:pPr>
      <w:r>
        <w:rPr>
          <w:rFonts w:cs="Arial"/>
          <w:sz w:val="32"/>
          <w:szCs w:val="18"/>
          <w:lang w:val="en-US"/>
        </w:rPr>
        <w:t>Reference</w:t>
      </w:r>
    </w:p>
    <w:p w14:paraId="4F3B6824" w14:textId="77777777" w:rsidR="001D4232" w:rsidRDefault="00652A44" w:rsidP="00AB3E5D">
      <w:pPr>
        <w:pStyle w:val="References"/>
        <w:numPr>
          <w:ilvl w:val="0"/>
          <w:numId w:val="4"/>
        </w:numPr>
        <w:tabs>
          <w:tab w:val="clear" w:pos="567"/>
        </w:tabs>
        <w:autoSpaceDE/>
        <w:autoSpaceDN/>
        <w:snapToGrid/>
        <w:spacing w:after="120"/>
      </w:pPr>
      <w:bookmarkStart w:id="13" w:name="_Ref114823375"/>
      <w:bookmarkStart w:id="14" w:name="_Ref118379691"/>
      <w:r w:rsidRPr="00652A44">
        <w:t>RP-223540</w:t>
      </w:r>
      <w:r>
        <w:t xml:space="preserve">, New WID: </w:t>
      </w:r>
      <w:r w:rsidRPr="00EC157F">
        <w:t>Network energy saving</w:t>
      </w:r>
      <w:r>
        <w:t>s for NR, December 2022</w:t>
      </w:r>
      <w:bookmarkEnd w:id="13"/>
      <w:r>
        <w:t>.</w:t>
      </w:r>
      <w:bookmarkStart w:id="15" w:name="_Ref125017053"/>
      <w:bookmarkEnd w:id="14"/>
      <w:bookmarkEnd w:id="15"/>
    </w:p>
    <w:sectPr w:rsidR="001D4232" w:rsidSect="007A7878">
      <w:pgSz w:w="12240" w:h="15840"/>
      <w:pgMar w:top="63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52B7D98"/>
    <w:multiLevelType w:val="hybridMultilevel"/>
    <w:tmpl w:val="E27E972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 w15:restartNumberingAfterBreak="0">
    <w:nsid w:val="064D6537"/>
    <w:multiLevelType w:val="hybridMultilevel"/>
    <w:tmpl w:val="5EEC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196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2570D4"/>
    <w:multiLevelType w:val="hybridMultilevel"/>
    <w:tmpl w:val="9BC4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E61DD"/>
    <w:multiLevelType w:val="hybridMultilevel"/>
    <w:tmpl w:val="6D408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140B4"/>
    <w:multiLevelType w:val="hybridMultilevel"/>
    <w:tmpl w:val="D50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300A7"/>
    <w:multiLevelType w:val="hybridMultilevel"/>
    <w:tmpl w:val="77C89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36D01"/>
    <w:multiLevelType w:val="hybridMultilevel"/>
    <w:tmpl w:val="D304BE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226FD4"/>
    <w:multiLevelType w:val="hybridMultilevel"/>
    <w:tmpl w:val="D908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21550"/>
    <w:multiLevelType w:val="hybridMultilevel"/>
    <w:tmpl w:val="81B0C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70E09"/>
    <w:multiLevelType w:val="hybridMultilevel"/>
    <w:tmpl w:val="530C5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55DCC"/>
    <w:multiLevelType w:val="hybridMultilevel"/>
    <w:tmpl w:val="576C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1CAF"/>
    <w:multiLevelType w:val="hybridMultilevel"/>
    <w:tmpl w:val="5420D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73ECD"/>
    <w:multiLevelType w:val="hybridMultilevel"/>
    <w:tmpl w:val="38C8D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816E5"/>
    <w:multiLevelType w:val="hybridMultilevel"/>
    <w:tmpl w:val="E99A7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26154"/>
    <w:multiLevelType w:val="hybridMultilevel"/>
    <w:tmpl w:val="527A7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736086"/>
    <w:multiLevelType w:val="hybridMultilevel"/>
    <w:tmpl w:val="94ACF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515A3"/>
    <w:multiLevelType w:val="hybridMultilevel"/>
    <w:tmpl w:val="A07C4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22F80"/>
    <w:multiLevelType w:val="hybridMultilevel"/>
    <w:tmpl w:val="1ACC7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C655C"/>
    <w:multiLevelType w:val="hybridMultilevel"/>
    <w:tmpl w:val="AFE43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0352B8"/>
    <w:multiLevelType w:val="hybridMultilevel"/>
    <w:tmpl w:val="2F9C0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54531"/>
    <w:multiLevelType w:val="hybridMultilevel"/>
    <w:tmpl w:val="705A9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0057C"/>
    <w:multiLevelType w:val="hybridMultilevel"/>
    <w:tmpl w:val="A0B48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950EFB"/>
    <w:multiLevelType w:val="hybridMultilevel"/>
    <w:tmpl w:val="E682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646361D"/>
    <w:multiLevelType w:val="hybridMultilevel"/>
    <w:tmpl w:val="D35AA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0E4A1A"/>
    <w:multiLevelType w:val="hybridMultilevel"/>
    <w:tmpl w:val="92AC7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52605"/>
    <w:multiLevelType w:val="hybridMultilevel"/>
    <w:tmpl w:val="6BBC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74487">
    <w:abstractNumId w:val="3"/>
  </w:num>
  <w:num w:numId="2" w16cid:durableId="471488393">
    <w:abstractNumId w:val="25"/>
  </w:num>
  <w:num w:numId="3" w16cid:durableId="1964115860">
    <w:abstractNumId w:val="27"/>
  </w:num>
  <w:num w:numId="4" w16cid:durableId="261954924">
    <w:abstractNumId w:val="0"/>
  </w:num>
  <w:num w:numId="5" w16cid:durableId="1995989206">
    <w:abstractNumId w:val="17"/>
  </w:num>
  <w:num w:numId="6" w16cid:durableId="271475642">
    <w:abstractNumId w:val="23"/>
  </w:num>
  <w:num w:numId="7" w16cid:durableId="1601404764">
    <w:abstractNumId w:val="18"/>
  </w:num>
  <w:num w:numId="8" w16cid:durableId="1987661464">
    <w:abstractNumId w:val="1"/>
  </w:num>
  <w:num w:numId="9" w16cid:durableId="1649169955">
    <w:abstractNumId w:val="29"/>
  </w:num>
  <w:num w:numId="10" w16cid:durableId="1634017227">
    <w:abstractNumId w:val="5"/>
  </w:num>
  <w:num w:numId="11" w16cid:durableId="925840606">
    <w:abstractNumId w:val="22"/>
  </w:num>
  <w:num w:numId="12" w16cid:durableId="1983347911">
    <w:abstractNumId w:val="21"/>
  </w:num>
  <w:num w:numId="13" w16cid:durableId="793720022">
    <w:abstractNumId w:val="26"/>
  </w:num>
  <w:num w:numId="14" w16cid:durableId="973170390">
    <w:abstractNumId w:val="30"/>
  </w:num>
  <w:num w:numId="15" w16cid:durableId="1888755594">
    <w:abstractNumId w:val="15"/>
  </w:num>
  <w:num w:numId="16" w16cid:durableId="643243206">
    <w:abstractNumId w:val="6"/>
  </w:num>
  <w:num w:numId="17" w16cid:durableId="1885479958">
    <w:abstractNumId w:val="2"/>
  </w:num>
  <w:num w:numId="18" w16cid:durableId="909197650">
    <w:abstractNumId w:val="12"/>
  </w:num>
  <w:num w:numId="19" w16cid:durableId="1962300636">
    <w:abstractNumId w:val="28"/>
  </w:num>
  <w:num w:numId="20" w16cid:durableId="1294140282">
    <w:abstractNumId w:val="14"/>
  </w:num>
  <w:num w:numId="21" w16cid:durableId="1478954352">
    <w:abstractNumId w:val="11"/>
  </w:num>
  <w:num w:numId="22" w16cid:durableId="1242641992">
    <w:abstractNumId w:val="7"/>
  </w:num>
  <w:num w:numId="23" w16cid:durableId="342824920">
    <w:abstractNumId w:val="24"/>
  </w:num>
  <w:num w:numId="24" w16cid:durableId="372076819">
    <w:abstractNumId w:val="16"/>
  </w:num>
  <w:num w:numId="25" w16cid:durableId="1051198381">
    <w:abstractNumId w:val="10"/>
  </w:num>
  <w:num w:numId="26" w16cid:durableId="737440637">
    <w:abstractNumId w:val="19"/>
  </w:num>
  <w:num w:numId="27" w16cid:durableId="1353144866">
    <w:abstractNumId w:val="8"/>
  </w:num>
  <w:num w:numId="28" w16cid:durableId="866144668">
    <w:abstractNumId w:val="4"/>
  </w:num>
  <w:num w:numId="29" w16cid:durableId="849292092">
    <w:abstractNumId w:val="20"/>
  </w:num>
  <w:num w:numId="30" w16cid:durableId="2089961587">
    <w:abstractNumId w:val="9"/>
  </w:num>
  <w:num w:numId="31" w16cid:durableId="27047417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143D"/>
    <w:rsid w:val="00001929"/>
    <w:rsid w:val="00001B7F"/>
    <w:rsid w:val="000022B2"/>
    <w:rsid w:val="00002B39"/>
    <w:rsid w:val="00002DDD"/>
    <w:rsid w:val="000037B7"/>
    <w:rsid w:val="000038DD"/>
    <w:rsid w:val="00006579"/>
    <w:rsid w:val="00006AA4"/>
    <w:rsid w:val="00006B81"/>
    <w:rsid w:val="00006B83"/>
    <w:rsid w:val="00010C7B"/>
    <w:rsid w:val="000127A0"/>
    <w:rsid w:val="000133DA"/>
    <w:rsid w:val="00013852"/>
    <w:rsid w:val="00013B7D"/>
    <w:rsid w:val="00013FF1"/>
    <w:rsid w:val="000141EF"/>
    <w:rsid w:val="00014726"/>
    <w:rsid w:val="00014DFB"/>
    <w:rsid w:val="00016724"/>
    <w:rsid w:val="00016EB9"/>
    <w:rsid w:val="00017117"/>
    <w:rsid w:val="00017F7B"/>
    <w:rsid w:val="00020CBF"/>
    <w:rsid w:val="0002205B"/>
    <w:rsid w:val="000225CC"/>
    <w:rsid w:val="000240FB"/>
    <w:rsid w:val="0002567A"/>
    <w:rsid w:val="00026494"/>
    <w:rsid w:val="000279BF"/>
    <w:rsid w:val="00030D99"/>
    <w:rsid w:val="00031B03"/>
    <w:rsid w:val="0003242F"/>
    <w:rsid w:val="0003285F"/>
    <w:rsid w:val="00032928"/>
    <w:rsid w:val="000349BF"/>
    <w:rsid w:val="00034D17"/>
    <w:rsid w:val="0003715D"/>
    <w:rsid w:val="0004181F"/>
    <w:rsid w:val="0004229B"/>
    <w:rsid w:val="00045860"/>
    <w:rsid w:val="00045FBA"/>
    <w:rsid w:val="0004715C"/>
    <w:rsid w:val="0005176B"/>
    <w:rsid w:val="00052A54"/>
    <w:rsid w:val="0005341A"/>
    <w:rsid w:val="000535B4"/>
    <w:rsid w:val="00054FCE"/>
    <w:rsid w:val="00056926"/>
    <w:rsid w:val="000573A2"/>
    <w:rsid w:val="00057557"/>
    <w:rsid w:val="000576E1"/>
    <w:rsid w:val="0005778B"/>
    <w:rsid w:val="000577C2"/>
    <w:rsid w:val="00057A3E"/>
    <w:rsid w:val="00060638"/>
    <w:rsid w:val="0006099E"/>
    <w:rsid w:val="0006122D"/>
    <w:rsid w:val="00061ED2"/>
    <w:rsid w:val="00063C3B"/>
    <w:rsid w:val="00063F19"/>
    <w:rsid w:val="00065E90"/>
    <w:rsid w:val="00066199"/>
    <w:rsid w:val="00066721"/>
    <w:rsid w:val="0006727F"/>
    <w:rsid w:val="000677F2"/>
    <w:rsid w:val="000705E3"/>
    <w:rsid w:val="000705E6"/>
    <w:rsid w:val="00071603"/>
    <w:rsid w:val="000721EA"/>
    <w:rsid w:val="00073DBF"/>
    <w:rsid w:val="0007442D"/>
    <w:rsid w:val="00075D12"/>
    <w:rsid w:val="0007712F"/>
    <w:rsid w:val="0007793F"/>
    <w:rsid w:val="00077A3F"/>
    <w:rsid w:val="00080B33"/>
    <w:rsid w:val="000810B2"/>
    <w:rsid w:val="000819B6"/>
    <w:rsid w:val="0008234B"/>
    <w:rsid w:val="00082D3A"/>
    <w:rsid w:val="00083FE1"/>
    <w:rsid w:val="00084046"/>
    <w:rsid w:val="00085305"/>
    <w:rsid w:val="000855CA"/>
    <w:rsid w:val="0008604C"/>
    <w:rsid w:val="00086FA7"/>
    <w:rsid w:val="00087D72"/>
    <w:rsid w:val="00092190"/>
    <w:rsid w:val="00093D13"/>
    <w:rsid w:val="0009551B"/>
    <w:rsid w:val="00096049"/>
    <w:rsid w:val="00096C50"/>
    <w:rsid w:val="00097D4A"/>
    <w:rsid w:val="000A084E"/>
    <w:rsid w:val="000A09A1"/>
    <w:rsid w:val="000A162B"/>
    <w:rsid w:val="000A29C8"/>
    <w:rsid w:val="000A2F34"/>
    <w:rsid w:val="000A339C"/>
    <w:rsid w:val="000A3BD2"/>
    <w:rsid w:val="000A3F78"/>
    <w:rsid w:val="000A4151"/>
    <w:rsid w:val="000A430A"/>
    <w:rsid w:val="000A5350"/>
    <w:rsid w:val="000A684D"/>
    <w:rsid w:val="000A6ED3"/>
    <w:rsid w:val="000A723C"/>
    <w:rsid w:val="000A7C6C"/>
    <w:rsid w:val="000B0116"/>
    <w:rsid w:val="000B0190"/>
    <w:rsid w:val="000B07C9"/>
    <w:rsid w:val="000B0BE7"/>
    <w:rsid w:val="000B277A"/>
    <w:rsid w:val="000B353B"/>
    <w:rsid w:val="000B387E"/>
    <w:rsid w:val="000B423E"/>
    <w:rsid w:val="000B47C6"/>
    <w:rsid w:val="000B653B"/>
    <w:rsid w:val="000B6772"/>
    <w:rsid w:val="000B6E2B"/>
    <w:rsid w:val="000C046D"/>
    <w:rsid w:val="000C0678"/>
    <w:rsid w:val="000C08C4"/>
    <w:rsid w:val="000C13EF"/>
    <w:rsid w:val="000C2FD9"/>
    <w:rsid w:val="000C39DF"/>
    <w:rsid w:val="000C48B6"/>
    <w:rsid w:val="000C636F"/>
    <w:rsid w:val="000C72A9"/>
    <w:rsid w:val="000C7673"/>
    <w:rsid w:val="000C7EFE"/>
    <w:rsid w:val="000D185F"/>
    <w:rsid w:val="000D1B9E"/>
    <w:rsid w:val="000D3767"/>
    <w:rsid w:val="000D3A23"/>
    <w:rsid w:val="000D3BA4"/>
    <w:rsid w:val="000D4CC2"/>
    <w:rsid w:val="000D5298"/>
    <w:rsid w:val="000D5CA5"/>
    <w:rsid w:val="000D5D91"/>
    <w:rsid w:val="000D6A18"/>
    <w:rsid w:val="000D6B2E"/>
    <w:rsid w:val="000E05AE"/>
    <w:rsid w:val="000E097B"/>
    <w:rsid w:val="000E1E9A"/>
    <w:rsid w:val="000E461F"/>
    <w:rsid w:val="000E4D4C"/>
    <w:rsid w:val="000E4DA3"/>
    <w:rsid w:val="000E668D"/>
    <w:rsid w:val="000E6768"/>
    <w:rsid w:val="000E6E7D"/>
    <w:rsid w:val="000F01B7"/>
    <w:rsid w:val="000F05F2"/>
    <w:rsid w:val="000F07B7"/>
    <w:rsid w:val="000F1093"/>
    <w:rsid w:val="000F1818"/>
    <w:rsid w:val="000F1B4B"/>
    <w:rsid w:val="000F3817"/>
    <w:rsid w:val="000F3D85"/>
    <w:rsid w:val="000F3DFC"/>
    <w:rsid w:val="000F582C"/>
    <w:rsid w:val="000F69D3"/>
    <w:rsid w:val="000F70EE"/>
    <w:rsid w:val="000F71C8"/>
    <w:rsid w:val="000F7337"/>
    <w:rsid w:val="00100E57"/>
    <w:rsid w:val="00100FEA"/>
    <w:rsid w:val="0010137C"/>
    <w:rsid w:val="00101BF6"/>
    <w:rsid w:val="00101F0C"/>
    <w:rsid w:val="001030CE"/>
    <w:rsid w:val="001037E0"/>
    <w:rsid w:val="00103D78"/>
    <w:rsid w:val="00105BCE"/>
    <w:rsid w:val="00106019"/>
    <w:rsid w:val="00106BA4"/>
    <w:rsid w:val="00106E78"/>
    <w:rsid w:val="00107A61"/>
    <w:rsid w:val="00107E3A"/>
    <w:rsid w:val="00107ED7"/>
    <w:rsid w:val="00110813"/>
    <w:rsid w:val="00111C36"/>
    <w:rsid w:val="00112488"/>
    <w:rsid w:val="001125AE"/>
    <w:rsid w:val="0011399B"/>
    <w:rsid w:val="00114AA5"/>
    <w:rsid w:val="001154A0"/>
    <w:rsid w:val="00117269"/>
    <w:rsid w:val="00120954"/>
    <w:rsid w:val="00121D1C"/>
    <w:rsid w:val="00121F58"/>
    <w:rsid w:val="001242CD"/>
    <w:rsid w:val="001253AD"/>
    <w:rsid w:val="001257E5"/>
    <w:rsid w:val="00126DD6"/>
    <w:rsid w:val="001278BA"/>
    <w:rsid w:val="00131655"/>
    <w:rsid w:val="001332DA"/>
    <w:rsid w:val="0013333B"/>
    <w:rsid w:val="00133F10"/>
    <w:rsid w:val="00134424"/>
    <w:rsid w:val="001349F2"/>
    <w:rsid w:val="0013518D"/>
    <w:rsid w:val="001353CF"/>
    <w:rsid w:val="00135CAC"/>
    <w:rsid w:val="00137F07"/>
    <w:rsid w:val="00140066"/>
    <w:rsid w:val="00143B37"/>
    <w:rsid w:val="001450A9"/>
    <w:rsid w:val="00146466"/>
    <w:rsid w:val="00151B7F"/>
    <w:rsid w:val="001523C4"/>
    <w:rsid w:val="00152A49"/>
    <w:rsid w:val="00152BB1"/>
    <w:rsid w:val="001537FF"/>
    <w:rsid w:val="00153F69"/>
    <w:rsid w:val="0015448D"/>
    <w:rsid w:val="00154837"/>
    <w:rsid w:val="00155BA9"/>
    <w:rsid w:val="001567A6"/>
    <w:rsid w:val="00160F07"/>
    <w:rsid w:val="00162143"/>
    <w:rsid w:val="00163270"/>
    <w:rsid w:val="00164C64"/>
    <w:rsid w:val="00165459"/>
    <w:rsid w:val="00166567"/>
    <w:rsid w:val="001673DE"/>
    <w:rsid w:val="0016748B"/>
    <w:rsid w:val="00167BB2"/>
    <w:rsid w:val="00170660"/>
    <w:rsid w:val="00170BD7"/>
    <w:rsid w:val="00170D3B"/>
    <w:rsid w:val="00172011"/>
    <w:rsid w:val="00174CB8"/>
    <w:rsid w:val="00176C18"/>
    <w:rsid w:val="0017739C"/>
    <w:rsid w:val="00180866"/>
    <w:rsid w:val="00181FF1"/>
    <w:rsid w:val="00182A72"/>
    <w:rsid w:val="0018394B"/>
    <w:rsid w:val="00184170"/>
    <w:rsid w:val="00185F05"/>
    <w:rsid w:val="0018692E"/>
    <w:rsid w:val="0019004F"/>
    <w:rsid w:val="001915C0"/>
    <w:rsid w:val="00191AA2"/>
    <w:rsid w:val="00191E48"/>
    <w:rsid w:val="00192E0D"/>
    <w:rsid w:val="00192EFE"/>
    <w:rsid w:val="00193A8C"/>
    <w:rsid w:val="001943F3"/>
    <w:rsid w:val="0019598F"/>
    <w:rsid w:val="00195CDC"/>
    <w:rsid w:val="001A0F71"/>
    <w:rsid w:val="001A16CE"/>
    <w:rsid w:val="001A1738"/>
    <w:rsid w:val="001A19B9"/>
    <w:rsid w:val="001A1CD5"/>
    <w:rsid w:val="001A2B69"/>
    <w:rsid w:val="001A3660"/>
    <w:rsid w:val="001A47D1"/>
    <w:rsid w:val="001A56FF"/>
    <w:rsid w:val="001A6F14"/>
    <w:rsid w:val="001A7425"/>
    <w:rsid w:val="001A7785"/>
    <w:rsid w:val="001B0083"/>
    <w:rsid w:val="001B2180"/>
    <w:rsid w:val="001B3672"/>
    <w:rsid w:val="001B389B"/>
    <w:rsid w:val="001B4818"/>
    <w:rsid w:val="001B5247"/>
    <w:rsid w:val="001B62C2"/>
    <w:rsid w:val="001C08BB"/>
    <w:rsid w:val="001C1197"/>
    <w:rsid w:val="001C2345"/>
    <w:rsid w:val="001C46D2"/>
    <w:rsid w:val="001C4953"/>
    <w:rsid w:val="001C4C29"/>
    <w:rsid w:val="001C550B"/>
    <w:rsid w:val="001C7600"/>
    <w:rsid w:val="001D07F1"/>
    <w:rsid w:val="001D2237"/>
    <w:rsid w:val="001D24E7"/>
    <w:rsid w:val="001D27CF"/>
    <w:rsid w:val="001D32F2"/>
    <w:rsid w:val="001D4232"/>
    <w:rsid w:val="001D4377"/>
    <w:rsid w:val="001D4BB8"/>
    <w:rsid w:val="001D5660"/>
    <w:rsid w:val="001D5A17"/>
    <w:rsid w:val="001D60B3"/>
    <w:rsid w:val="001D636F"/>
    <w:rsid w:val="001D6761"/>
    <w:rsid w:val="001D6D25"/>
    <w:rsid w:val="001E3595"/>
    <w:rsid w:val="001E6D47"/>
    <w:rsid w:val="001F0451"/>
    <w:rsid w:val="001F071D"/>
    <w:rsid w:val="001F0AFD"/>
    <w:rsid w:val="001F179E"/>
    <w:rsid w:val="001F222E"/>
    <w:rsid w:val="001F27F5"/>
    <w:rsid w:val="001F395E"/>
    <w:rsid w:val="001F3C9B"/>
    <w:rsid w:val="001F4BE5"/>
    <w:rsid w:val="001F511A"/>
    <w:rsid w:val="001F54AD"/>
    <w:rsid w:val="001F5A09"/>
    <w:rsid w:val="001F5A41"/>
    <w:rsid w:val="001F6776"/>
    <w:rsid w:val="001F6E70"/>
    <w:rsid w:val="001F7D1B"/>
    <w:rsid w:val="00200108"/>
    <w:rsid w:val="00200E09"/>
    <w:rsid w:val="00202A22"/>
    <w:rsid w:val="00203BAF"/>
    <w:rsid w:val="00204C09"/>
    <w:rsid w:val="00205296"/>
    <w:rsid w:val="00205C9F"/>
    <w:rsid w:val="00206459"/>
    <w:rsid w:val="00207056"/>
    <w:rsid w:val="00207556"/>
    <w:rsid w:val="0021135D"/>
    <w:rsid w:val="00211B18"/>
    <w:rsid w:val="00211F19"/>
    <w:rsid w:val="00212FE3"/>
    <w:rsid w:val="002139BF"/>
    <w:rsid w:val="00213B04"/>
    <w:rsid w:val="00213BE9"/>
    <w:rsid w:val="0021441A"/>
    <w:rsid w:val="0021532A"/>
    <w:rsid w:val="0021609E"/>
    <w:rsid w:val="002176A4"/>
    <w:rsid w:val="002179FA"/>
    <w:rsid w:val="002216B4"/>
    <w:rsid w:val="00221728"/>
    <w:rsid w:val="00221CCE"/>
    <w:rsid w:val="00221DB8"/>
    <w:rsid w:val="0022319D"/>
    <w:rsid w:val="00226038"/>
    <w:rsid w:val="00226CB8"/>
    <w:rsid w:val="00226E80"/>
    <w:rsid w:val="00227735"/>
    <w:rsid w:val="00230F9B"/>
    <w:rsid w:val="0023159C"/>
    <w:rsid w:val="002320C7"/>
    <w:rsid w:val="002328A5"/>
    <w:rsid w:val="00233A9D"/>
    <w:rsid w:val="00233E6D"/>
    <w:rsid w:val="002352E9"/>
    <w:rsid w:val="00235A37"/>
    <w:rsid w:val="00240AF6"/>
    <w:rsid w:val="00242227"/>
    <w:rsid w:val="0024242A"/>
    <w:rsid w:val="00242E34"/>
    <w:rsid w:val="00243122"/>
    <w:rsid w:val="002449AA"/>
    <w:rsid w:val="00244B35"/>
    <w:rsid w:val="002463AB"/>
    <w:rsid w:val="002470E4"/>
    <w:rsid w:val="002476B9"/>
    <w:rsid w:val="002478AB"/>
    <w:rsid w:val="00247F1F"/>
    <w:rsid w:val="00250318"/>
    <w:rsid w:val="002516A1"/>
    <w:rsid w:val="00251981"/>
    <w:rsid w:val="00251C8D"/>
    <w:rsid w:val="00252665"/>
    <w:rsid w:val="00253F7D"/>
    <w:rsid w:val="00255016"/>
    <w:rsid w:val="00256635"/>
    <w:rsid w:val="00256798"/>
    <w:rsid w:val="00256FE9"/>
    <w:rsid w:val="00257382"/>
    <w:rsid w:val="0025791C"/>
    <w:rsid w:val="002616CC"/>
    <w:rsid w:val="0026614A"/>
    <w:rsid w:val="00266FE1"/>
    <w:rsid w:val="0026788D"/>
    <w:rsid w:val="00270857"/>
    <w:rsid w:val="00270A4C"/>
    <w:rsid w:val="00272C4B"/>
    <w:rsid w:val="002732F2"/>
    <w:rsid w:val="0027567C"/>
    <w:rsid w:val="0027610B"/>
    <w:rsid w:val="00276598"/>
    <w:rsid w:val="002806FB"/>
    <w:rsid w:val="00282377"/>
    <w:rsid w:val="00283669"/>
    <w:rsid w:val="00284CD0"/>
    <w:rsid w:val="002852F0"/>
    <w:rsid w:val="00287726"/>
    <w:rsid w:val="00287A04"/>
    <w:rsid w:val="00291C12"/>
    <w:rsid w:val="00291D2C"/>
    <w:rsid w:val="00292AFC"/>
    <w:rsid w:val="002937AF"/>
    <w:rsid w:val="00293A1F"/>
    <w:rsid w:val="002949EF"/>
    <w:rsid w:val="002958B3"/>
    <w:rsid w:val="0029642E"/>
    <w:rsid w:val="002974AF"/>
    <w:rsid w:val="00297DD9"/>
    <w:rsid w:val="002A06D3"/>
    <w:rsid w:val="002A31CB"/>
    <w:rsid w:val="002A3830"/>
    <w:rsid w:val="002A52A7"/>
    <w:rsid w:val="002A5594"/>
    <w:rsid w:val="002A6415"/>
    <w:rsid w:val="002A7683"/>
    <w:rsid w:val="002A7BA4"/>
    <w:rsid w:val="002B0498"/>
    <w:rsid w:val="002B0C78"/>
    <w:rsid w:val="002B1C23"/>
    <w:rsid w:val="002B30FE"/>
    <w:rsid w:val="002B310B"/>
    <w:rsid w:val="002B3F50"/>
    <w:rsid w:val="002B3F6E"/>
    <w:rsid w:val="002B46BC"/>
    <w:rsid w:val="002B4C0F"/>
    <w:rsid w:val="002B5B18"/>
    <w:rsid w:val="002B6A4F"/>
    <w:rsid w:val="002B6DEE"/>
    <w:rsid w:val="002C04C1"/>
    <w:rsid w:val="002C0FDA"/>
    <w:rsid w:val="002C1B5F"/>
    <w:rsid w:val="002C271C"/>
    <w:rsid w:val="002C39B5"/>
    <w:rsid w:val="002C3D9B"/>
    <w:rsid w:val="002C409B"/>
    <w:rsid w:val="002C437A"/>
    <w:rsid w:val="002C4B02"/>
    <w:rsid w:val="002C4CE8"/>
    <w:rsid w:val="002C698D"/>
    <w:rsid w:val="002C6CD7"/>
    <w:rsid w:val="002C7D62"/>
    <w:rsid w:val="002C7E85"/>
    <w:rsid w:val="002C7EEA"/>
    <w:rsid w:val="002D1679"/>
    <w:rsid w:val="002D40F4"/>
    <w:rsid w:val="002D54FA"/>
    <w:rsid w:val="002D5852"/>
    <w:rsid w:val="002D5FEC"/>
    <w:rsid w:val="002D6E03"/>
    <w:rsid w:val="002D6E4F"/>
    <w:rsid w:val="002D7166"/>
    <w:rsid w:val="002E79F9"/>
    <w:rsid w:val="002F0FEA"/>
    <w:rsid w:val="002F3BB3"/>
    <w:rsid w:val="002F5883"/>
    <w:rsid w:val="002F5C2B"/>
    <w:rsid w:val="002F70EF"/>
    <w:rsid w:val="002F7790"/>
    <w:rsid w:val="00304075"/>
    <w:rsid w:val="00304544"/>
    <w:rsid w:val="003073F8"/>
    <w:rsid w:val="00307EF5"/>
    <w:rsid w:val="00311141"/>
    <w:rsid w:val="003117EF"/>
    <w:rsid w:val="00311AF4"/>
    <w:rsid w:val="003126DC"/>
    <w:rsid w:val="00313BC4"/>
    <w:rsid w:val="00313DD8"/>
    <w:rsid w:val="003157D2"/>
    <w:rsid w:val="00316240"/>
    <w:rsid w:val="003167EC"/>
    <w:rsid w:val="003173A4"/>
    <w:rsid w:val="0032036F"/>
    <w:rsid w:val="00320613"/>
    <w:rsid w:val="00321374"/>
    <w:rsid w:val="003232DE"/>
    <w:rsid w:val="003235E5"/>
    <w:rsid w:val="00326091"/>
    <w:rsid w:val="00326CB8"/>
    <w:rsid w:val="0032796C"/>
    <w:rsid w:val="00327C4B"/>
    <w:rsid w:val="0033015F"/>
    <w:rsid w:val="0033061B"/>
    <w:rsid w:val="00331A07"/>
    <w:rsid w:val="00332580"/>
    <w:rsid w:val="00333331"/>
    <w:rsid w:val="0033348A"/>
    <w:rsid w:val="00333D1C"/>
    <w:rsid w:val="00334915"/>
    <w:rsid w:val="003352AD"/>
    <w:rsid w:val="003352D7"/>
    <w:rsid w:val="00335523"/>
    <w:rsid w:val="00335531"/>
    <w:rsid w:val="00336DF9"/>
    <w:rsid w:val="003402B2"/>
    <w:rsid w:val="003412BD"/>
    <w:rsid w:val="003425C0"/>
    <w:rsid w:val="0034542D"/>
    <w:rsid w:val="00347924"/>
    <w:rsid w:val="00347CDB"/>
    <w:rsid w:val="00351F1D"/>
    <w:rsid w:val="00352381"/>
    <w:rsid w:val="00353819"/>
    <w:rsid w:val="003543B5"/>
    <w:rsid w:val="00354F9A"/>
    <w:rsid w:val="003563E5"/>
    <w:rsid w:val="00356CC9"/>
    <w:rsid w:val="00356D2B"/>
    <w:rsid w:val="003572E6"/>
    <w:rsid w:val="00360B20"/>
    <w:rsid w:val="00360BAB"/>
    <w:rsid w:val="00362FE5"/>
    <w:rsid w:val="00363219"/>
    <w:rsid w:val="00364117"/>
    <w:rsid w:val="003654EE"/>
    <w:rsid w:val="00365A24"/>
    <w:rsid w:val="003669DF"/>
    <w:rsid w:val="003673A0"/>
    <w:rsid w:val="0036758A"/>
    <w:rsid w:val="00370087"/>
    <w:rsid w:val="00370946"/>
    <w:rsid w:val="0037149E"/>
    <w:rsid w:val="00371FF6"/>
    <w:rsid w:val="00372580"/>
    <w:rsid w:val="0037262D"/>
    <w:rsid w:val="0037301F"/>
    <w:rsid w:val="00376D35"/>
    <w:rsid w:val="00377168"/>
    <w:rsid w:val="00377652"/>
    <w:rsid w:val="003811D9"/>
    <w:rsid w:val="003815B3"/>
    <w:rsid w:val="00381C26"/>
    <w:rsid w:val="00381CCA"/>
    <w:rsid w:val="00381EFD"/>
    <w:rsid w:val="003839BD"/>
    <w:rsid w:val="003851F2"/>
    <w:rsid w:val="0038618B"/>
    <w:rsid w:val="0038627C"/>
    <w:rsid w:val="003868BB"/>
    <w:rsid w:val="00387654"/>
    <w:rsid w:val="00391E51"/>
    <w:rsid w:val="00392466"/>
    <w:rsid w:val="00392511"/>
    <w:rsid w:val="003926FB"/>
    <w:rsid w:val="00392FD8"/>
    <w:rsid w:val="003933B6"/>
    <w:rsid w:val="003938A8"/>
    <w:rsid w:val="0039493A"/>
    <w:rsid w:val="00394B00"/>
    <w:rsid w:val="00395C45"/>
    <w:rsid w:val="0039610F"/>
    <w:rsid w:val="003978EB"/>
    <w:rsid w:val="003A17DE"/>
    <w:rsid w:val="003A195B"/>
    <w:rsid w:val="003A1CAE"/>
    <w:rsid w:val="003A3AC1"/>
    <w:rsid w:val="003A3EFA"/>
    <w:rsid w:val="003A4968"/>
    <w:rsid w:val="003A57B5"/>
    <w:rsid w:val="003A5E13"/>
    <w:rsid w:val="003A5FCD"/>
    <w:rsid w:val="003A6735"/>
    <w:rsid w:val="003B044B"/>
    <w:rsid w:val="003B190D"/>
    <w:rsid w:val="003B1BC6"/>
    <w:rsid w:val="003B1D76"/>
    <w:rsid w:val="003B34A7"/>
    <w:rsid w:val="003B3F4D"/>
    <w:rsid w:val="003B4493"/>
    <w:rsid w:val="003B5107"/>
    <w:rsid w:val="003B5F14"/>
    <w:rsid w:val="003B61BE"/>
    <w:rsid w:val="003B7A82"/>
    <w:rsid w:val="003B7FB6"/>
    <w:rsid w:val="003C038A"/>
    <w:rsid w:val="003C174A"/>
    <w:rsid w:val="003C3B63"/>
    <w:rsid w:val="003C4B26"/>
    <w:rsid w:val="003C6B44"/>
    <w:rsid w:val="003C6B6A"/>
    <w:rsid w:val="003C755B"/>
    <w:rsid w:val="003C7C54"/>
    <w:rsid w:val="003C7F9C"/>
    <w:rsid w:val="003D36DE"/>
    <w:rsid w:val="003D4A1B"/>
    <w:rsid w:val="003D5753"/>
    <w:rsid w:val="003D5DEB"/>
    <w:rsid w:val="003D6899"/>
    <w:rsid w:val="003D7500"/>
    <w:rsid w:val="003E06F6"/>
    <w:rsid w:val="003E1F6D"/>
    <w:rsid w:val="003E356A"/>
    <w:rsid w:val="003E3E4B"/>
    <w:rsid w:val="003E42AB"/>
    <w:rsid w:val="003E4EC6"/>
    <w:rsid w:val="003E50A5"/>
    <w:rsid w:val="003E5147"/>
    <w:rsid w:val="003E566C"/>
    <w:rsid w:val="003E5CDE"/>
    <w:rsid w:val="003F0BA6"/>
    <w:rsid w:val="003F1C0F"/>
    <w:rsid w:val="003F26EB"/>
    <w:rsid w:val="003F390A"/>
    <w:rsid w:val="003F415E"/>
    <w:rsid w:val="003F5AFB"/>
    <w:rsid w:val="003F5DB8"/>
    <w:rsid w:val="0040211F"/>
    <w:rsid w:val="00403AB3"/>
    <w:rsid w:val="004041AA"/>
    <w:rsid w:val="0040452A"/>
    <w:rsid w:val="004074AF"/>
    <w:rsid w:val="00407906"/>
    <w:rsid w:val="00411691"/>
    <w:rsid w:val="0041184D"/>
    <w:rsid w:val="004126F4"/>
    <w:rsid w:val="00412940"/>
    <w:rsid w:val="00414A07"/>
    <w:rsid w:val="0041644B"/>
    <w:rsid w:val="00416876"/>
    <w:rsid w:val="004216D7"/>
    <w:rsid w:val="00421C38"/>
    <w:rsid w:val="00421F4F"/>
    <w:rsid w:val="00422008"/>
    <w:rsid w:val="004220A9"/>
    <w:rsid w:val="004228A5"/>
    <w:rsid w:val="00422FB6"/>
    <w:rsid w:val="004230AE"/>
    <w:rsid w:val="0042384E"/>
    <w:rsid w:val="00424526"/>
    <w:rsid w:val="0042493A"/>
    <w:rsid w:val="00425504"/>
    <w:rsid w:val="00426F6B"/>
    <w:rsid w:val="00427469"/>
    <w:rsid w:val="00431039"/>
    <w:rsid w:val="00431158"/>
    <w:rsid w:val="004321C1"/>
    <w:rsid w:val="00432814"/>
    <w:rsid w:val="00433901"/>
    <w:rsid w:val="0043547E"/>
    <w:rsid w:val="00435AE2"/>
    <w:rsid w:val="00435FF3"/>
    <w:rsid w:val="0043657C"/>
    <w:rsid w:val="00436898"/>
    <w:rsid w:val="004373B2"/>
    <w:rsid w:val="004379D6"/>
    <w:rsid w:val="00437CD2"/>
    <w:rsid w:val="00437E8D"/>
    <w:rsid w:val="004400EB"/>
    <w:rsid w:val="004407E4"/>
    <w:rsid w:val="00443C3B"/>
    <w:rsid w:val="00444E7C"/>
    <w:rsid w:val="0044551A"/>
    <w:rsid w:val="00446205"/>
    <w:rsid w:val="004512D0"/>
    <w:rsid w:val="0045254F"/>
    <w:rsid w:val="00452F54"/>
    <w:rsid w:val="004537E6"/>
    <w:rsid w:val="00454BF0"/>
    <w:rsid w:val="00454C03"/>
    <w:rsid w:val="00454EE8"/>
    <w:rsid w:val="004568C2"/>
    <w:rsid w:val="00456AAE"/>
    <w:rsid w:val="00457F2C"/>
    <w:rsid w:val="00460A70"/>
    <w:rsid w:val="00461718"/>
    <w:rsid w:val="004622B5"/>
    <w:rsid w:val="00462D1F"/>
    <w:rsid w:val="00463C76"/>
    <w:rsid w:val="0046485F"/>
    <w:rsid w:val="00465B1A"/>
    <w:rsid w:val="00465C48"/>
    <w:rsid w:val="00466347"/>
    <w:rsid w:val="00466DAE"/>
    <w:rsid w:val="004673B1"/>
    <w:rsid w:val="00467BBA"/>
    <w:rsid w:val="00472DD5"/>
    <w:rsid w:val="00473425"/>
    <w:rsid w:val="00473FCC"/>
    <w:rsid w:val="00474792"/>
    <w:rsid w:val="004757B9"/>
    <w:rsid w:val="00476561"/>
    <w:rsid w:val="004777B5"/>
    <w:rsid w:val="00477A11"/>
    <w:rsid w:val="00481675"/>
    <w:rsid w:val="00481D72"/>
    <w:rsid w:val="0048249F"/>
    <w:rsid w:val="0048265A"/>
    <w:rsid w:val="004837E4"/>
    <w:rsid w:val="00484037"/>
    <w:rsid w:val="00484627"/>
    <w:rsid w:val="00485621"/>
    <w:rsid w:val="00485EAC"/>
    <w:rsid w:val="0048637B"/>
    <w:rsid w:val="00487E7F"/>
    <w:rsid w:val="00490A0D"/>
    <w:rsid w:val="004914D4"/>
    <w:rsid w:val="00492B33"/>
    <w:rsid w:val="00493043"/>
    <w:rsid w:val="00493AC2"/>
    <w:rsid w:val="0049495A"/>
    <w:rsid w:val="004955AA"/>
    <w:rsid w:val="0049561D"/>
    <w:rsid w:val="00495BDD"/>
    <w:rsid w:val="00495C53"/>
    <w:rsid w:val="004A0890"/>
    <w:rsid w:val="004A0C72"/>
    <w:rsid w:val="004A1312"/>
    <w:rsid w:val="004A14CB"/>
    <w:rsid w:val="004A16BC"/>
    <w:rsid w:val="004A1CF9"/>
    <w:rsid w:val="004A1D2C"/>
    <w:rsid w:val="004A1E47"/>
    <w:rsid w:val="004A2780"/>
    <w:rsid w:val="004A2D31"/>
    <w:rsid w:val="004A3D48"/>
    <w:rsid w:val="004A416A"/>
    <w:rsid w:val="004A4652"/>
    <w:rsid w:val="004A528C"/>
    <w:rsid w:val="004A54A0"/>
    <w:rsid w:val="004A6113"/>
    <w:rsid w:val="004A62C9"/>
    <w:rsid w:val="004A6B65"/>
    <w:rsid w:val="004B00DC"/>
    <w:rsid w:val="004B089C"/>
    <w:rsid w:val="004B21D7"/>
    <w:rsid w:val="004B2755"/>
    <w:rsid w:val="004B3E19"/>
    <w:rsid w:val="004B43AF"/>
    <w:rsid w:val="004B4D2D"/>
    <w:rsid w:val="004B4D68"/>
    <w:rsid w:val="004B6D4E"/>
    <w:rsid w:val="004B70BE"/>
    <w:rsid w:val="004C03B5"/>
    <w:rsid w:val="004C089A"/>
    <w:rsid w:val="004C184E"/>
    <w:rsid w:val="004C1E10"/>
    <w:rsid w:val="004C2227"/>
    <w:rsid w:val="004C4DFD"/>
    <w:rsid w:val="004C57CE"/>
    <w:rsid w:val="004C5894"/>
    <w:rsid w:val="004C5E02"/>
    <w:rsid w:val="004C6D8D"/>
    <w:rsid w:val="004C745E"/>
    <w:rsid w:val="004C790F"/>
    <w:rsid w:val="004D0A48"/>
    <w:rsid w:val="004D0F44"/>
    <w:rsid w:val="004D29D2"/>
    <w:rsid w:val="004D38BB"/>
    <w:rsid w:val="004D3A80"/>
    <w:rsid w:val="004D45FC"/>
    <w:rsid w:val="004D5EC6"/>
    <w:rsid w:val="004D6AEB"/>
    <w:rsid w:val="004E025E"/>
    <w:rsid w:val="004E14F1"/>
    <w:rsid w:val="004E364A"/>
    <w:rsid w:val="004E4E3E"/>
    <w:rsid w:val="004E5232"/>
    <w:rsid w:val="004E6F35"/>
    <w:rsid w:val="004E725F"/>
    <w:rsid w:val="004E78A7"/>
    <w:rsid w:val="004F06EB"/>
    <w:rsid w:val="004F4B5C"/>
    <w:rsid w:val="004F4F75"/>
    <w:rsid w:val="004F6350"/>
    <w:rsid w:val="004F6A51"/>
    <w:rsid w:val="004F736E"/>
    <w:rsid w:val="00500251"/>
    <w:rsid w:val="005005FD"/>
    <w:rsid w:val="00502349"/>
    <w:rsid w:val="00502449"/>
    <w:rsid w:val="005043EE"/>
    <w:rsid w:val="005045B6"/>
    <w:rsid w:val="00504CD4"/>
    <w:rsid w:val="005052D9"/>
    <w:rsid w:val="00507120"/>
    <w:rsid w:val="00507D94"/>
    <w:rsid w:val="00507DB8"/>
    <w:rsid w:val="005116EF"/>
    <w:rsid w:val="00512514"/>
    <w:rsid w:val="005125C9"/>
    <w:rsid w:val="00512ADA"/>
    <w:rsid w:val="005136FE"/>
    <w:rsid w:val="00514354"/>
    <w:rsid w:val="00514449"/>
    <w:rsid w:val="005167A0"/>
    <w:rsid w:val="005168EB"/>
    <w:rsid w:val="00517689"/>
    <w:rsid w:val="00520285"/>
    <w:rsid w:val="005208E0"/>
    <w:rsid w:val="00520A53"/>
    <w:rsid w:val="00520DB2"/>
    <w:rsid w:val="005215CB"/>
    <w:rsid w:val="00522EF8"/>
    <w:rsid w:val="0052401C"/>
    <w:rsid w:val="005245DD"/>
    <w:rsid w:val="00524F96"/>
    <w:rsid w:val="0052517F"/>
    <w:rsid w:val="00525D67"/>
    <w:rsid w:val="00526781"/>
    <w:rsid w:val="005274D4"/>
    <w:rsid w:val="00527CA2"/>
    <w:rsid w:val="00530305"/>
    <w:rsid w:val="00530875"/>
    <w:rsid w:val="00531C35"/>
    <w:rsid w:val="00532EC6"/>
    <w:rsid w:val="00534A88"/>
    <w:rsid w:val="00535EF8"/>
    <w:rsid w:val="00536DB3"/>
    <w:rsid w:val="00537C0F"/>
    <w:rsid w:val="00537FFB"/>
    <w:rsid w:val="00540166"/>
    <w:rsid w:val="00540250"/>
    <w:rsid w:val="0054050A"/>
    <w:rsid w:val="0054052E"/>
    <w:rsid w:val="00540B8D"/>
    <w:rsid w:val="005419FA"/>
    <w:rsid w:val="00541CE3"/>
    <w:rsid w:val="005422DA"/>
    <w:rsid w:val="00543626"/>
    <w:rsid w:val="005437EE"/>
    <w:rsid w:val="0054414B"/>
    <w:rsid w:val="00544BE6"/>
    <w:rsid w:val="005468D8"/>
    <w:rsid w:val="00551195"/>
    <w:rsid w:val="00551ACC"/>
    <w:rsid w:val="005522CD"/>
    <w:rsid w:val="0055254B"/>
    <w:rsid w:val="00552A58"/>
    <w:rsid w:val="00555563"/>
    <w:rsid w:val="00555C04"/>
    <w:rsid w:val="00555DF6"/>
    <w:rsid w:val="00556280"/>
    <w:rsid w:val="00556309"/>
    <w:rsid w:val="0055729C"/>
    <w:rsid w:val="00560110"/>
    <w:rsid w:val="0056025C"/>
    <w:rsid w:val="00561030"/>
    <w:rsid w:val="0056191C"/>
    <w:rsid w:val="00561971"/>
    <w:rsid w:val="00564174"/>
    <w:rsid w:val="005645CD"/>
    <w:rsid w:val="005645D6"/>
    <w:rsid w:val="00567E0A"/>
    <w:rsid w:val="00570A0D"/>
    <w:rsid w:val="00570B5F"/>
    <w:rsid w:val="00571396"/>
    <w:rsid w:val="0057194B"/>
    <w:rsid w:val="00572D40"/>
    <w:rsid w:val="00573024"/>
    <w:rsid w:val="00574087"/>
    <w:rsid w:val="00574713"/>
    <w:rsid w:val="00574AE8"/>
    <w:rsid w:val="00574B03"/>
    <w:rsid w:val="0057530D"/>
    <w:rsid w:val="00576202"/>
    <w:rsid w:val="00576475"/>
    <w:rsid w:val="005769B8"/>
    <w:rsid w:val="00576CBC"/>
    <w:rsid w:val="00577C95"/>
    <w:rsid w:val="00580F6B"/>
    <w:rsid w:val="00582A63"/>
    <w:rsid w:val="00583373"/>
    <w:rsid w:val="005860A3"/>
    <w:rsid w:val="00586145"/>
    <w:rsid w:val="00586773"/>
    <w:rsid w:val="005901D4"/>
    <w:rsid w:val="00590AF5"/>
    <w:rsid w:val="005911A1"/>
    <w:rsid w:val="005918CB"/>
    <w:rsid w:val="00592324"/>
    <w:rsid w:val="00592D99"/>
    <w:rsid w:val="005963FC"/>
    <w:rsid w:val="00597235"/>
    <w:rsid w:val="005A075F"/>
    <w:rsid w:val="005A0DFA"/>
    <w:rsid w:val="005A5B83"/>
    <w:rsid w:val="005A6337"/>
    <w:rsid w:val="005A6DBD"/>
    <w:rsid w:val="005B0CC8"/>
    <w:rsid w:val="005B10CE"/>
    <w:rsid w:val="005B14F9"/>
    <w:rsid w:val="005B18B6"/>
    <w:rsid w:val="005B1A83"/>
    <w:rsid w:val="005B320D"/>
    <w:rsid w:val="005B44FF"/>
    <w:rsid w:val="005B45E5"/>
    <w:rsid w:val="005B485B"/>
    <w:rsid w:val="005B50C0"/>
    <w:rsid w:val="005B64F9"/>
    <w:rsid w:val="005B6B04"/>
    <w:rsid w:val="005B7A1D"/>
    <w:rsid w:val="005B7A8D"/>
    <w:rsid w:val="005C1070"/>
    <w:rsid w:val="005C1699"/>
    <w:rsid w:val="005C1901"/>
    <w:rsid w:val="005C251A"/>
    <w:rsid w:val="005C3CEB"/>
    <w:rsid w:val="005C4A47"/>
    <w:rsid w:val="005D0635"/>
    <w:rsid w:val="005D1843"/>
    <w:rsid w:val="005D1DE4"/>
    <w:rsid w:val="005D26B5"/>
    <w:rsid w:val="005D333C"/>
    <w:rsid w:val="005D5530"/>
    <w:rsid w:val="005D743B"/>
    <w:rsid w:val="005E0945"/>
    <w:rsid w:val="005E0CA7"/>
    <w:rsid w:val="005E1FEF"/>
    <w:rsid w:val="005E27CA"/>
    <w:rsid w:val="005E2DF2"/>
    <w:rsid w:val="005E452E"/>
    <w:rsid w:val="005E7865"/>
    <w:rsid w:val="005F02FD"/>
    <w:rsid w:val="005F281C"/>
    <w:rsid w:val="005F42F4"/>
    <w:rsid w:val="005F440E"/>
    <w:rsid w:val="005F4B5E"/>
    <w:rsid w:val="005F4EBA"/>
    <w:rsid w:val="005F5F07"/>
    <w:rsid w:val="005F703E"/>
    <w:rsid w:val="005F7A06"/>
    <w:rsid w:val="0060017A"/>
    <w:rsid w:val="00601F12"/>
    <w:rsid w:val="00602054"/>
    <w:rsid w:val="00602890"/>
    <w:rsid w:val="006036DA"/>
    <w:rsid w:val="00603C5F"/>
    <w:rsid w:val="00605628"/>
    <w:rsid w:val="00606A07"/>
    <w:rsid w:val="00610779"/>
    <w:rsid w:val="00611B2D"/>
    <w:rsid w:val="00611CAC"/>
    <w:rsid w:val="00611F04"/>
    <w:rsid w:val="00612C1D"/>
    <w:rsid w:val="00615067"/>
    <w:rsid w:val="00615A30"/>
    <w:rsid w:val="00617A90"/>
    <w:rsid w:val="00617B9B"/>
    <w:rsid w:val="00620419"/>
    <w:rsid w:val="00622709"/>
    <w:rsid w:val="00622851"/>
    <w:rsid w:val="00625696"/>
    <w:rsid w:val="00625843"/>
    <w:rsid w:val="00625C08"/>
    <w:rsid w:val="00626DCF"/>
    <w:rsid w:val="0062702E"/>
    <w:rsid w:val="006336AC"/>
    <w:rsid w:val="0063502C"/>
    <w:rsid w:val="00635B06"/>
    <w:rsid w:val="006370A9"/>
    <w:rsid w:val="00640B42"/>
    <w:rsid w:val="0064159F"/>
    <w:rsid w:val="0064214A"/>
    <w:rsid w:val="00642AD3"/>
    <w:rsid w:val="00642F7A"/>
    <w:rsid w:val="00645E6C"/>
    <w:rsid w:val="00645F82"/>
    <w:rsid w:val="00646C47"/>
    <w:rsid w:val="00647092"/>
    <w:rsid w:val="00650377"/>
    <w:rsid w:val="00650428"/>
    <w:rsid w:val="00650ECE"/>
    <w:rsid w:val="0065126C"/>
    <w:rsid w:val="00651E96"/>
    <w:rsid w:val="00652214"/>
    <w:rsid w:val="006529F3"/>
    <w:rsid w:val="00652A44"/>
    <w:rsid w:val="00652F83"/>
    <w:rsid w:val="00654091"/>
    <w:rsid w:val="0065687F"/>
    <w:rsid w:val="00657784"/>
    <w:rsid w:val="0065796B"/>
    <w:rsid w:val="00660514"/>
    <w:rsid w:val="00661D8F"/>
    <w:rsid w:val="00662EA4"/>
    <w:rsid w:val="00665CD3"/>
    <w:rsid w:val="00666532"/>
    <w:rsid w:val="00666FA3"/>
    <w:rsid w:val="00670F72"/>
    <w:rsid w:val="00670F86"/>
    <w:rsid w:val="0067200E"/>
    <w:rsid w:val="00672E74"/>
    <w:rsid w:val="006734B2"/>
    <w:rsid w:val="006738ED"/>
    <w:rsid w:val="00675413"/>
    <w:rsid w:val="00675C0F"/>
    <w:rsid w:val="00675C6E"/>
    <w:rsid w:val="00675E90"/>
    <w:rsid w:val="006761F3"/>
    <w:rsid w:val="0067726B"/>
    <w:rsid w:val="00677709"/>
    <w:rsid w:val="00677964"/>
    <w:rsid w:val="00680CEE"/>
    <w:rsid w:val="00681398"/>
    <w:rsid w:val="00682368"/>
    <w:rsid w:val="006826D2"/>
    <w:rsid w:val="00682EA9"/>
    <w:rsid w:val="00683A9C"/>
    <w:rsid w:val="00683FD6"/>
    <w:rsid w:val="00684B34"/>
    <w:rsid w:val="006863F6"/>
    <w:rsid w:val="0068789E"/>
    <w:rsid w:val="0068793E"/>
    <w:rsid w:val="00687E96"/>
    <w:rsid w:val="00687F1A"/>
    <w:rsid w:val="006915FA"/>
    <w:rsid w:val="00692040"/>
    <w:rsid w:val="00694098"/>
    <w:rsid w:val="006940D9"/>
    <w:rsid w:val="0069507F"/>
    <w:rsid w:val="0069525C"/>
    <w:rsid w:val="00695DDF"/>
    <w:rsid w:val="006A189C"/>
    <w:rsid w:val="006A2181"/>
    <w:rsid w:val="006A2589"/>
    <w:rsid w:val="006A280E"/>
    <w:rsid w:val="006A36AA"/>
    <w:rsid w:val="006A60E2"/>
    <w:rsid w:val="006A7C8F"/>
    <w:rsid w:val="006B10E7"/>
    <w:rsid w:val="006B280D"/>
    <w:rsid w:val="006B38D3"/>
    <w:rsid w:val="006B3EB1"/>
    <w:rsid w:val="006B4078"/>
    <w:rsid w:val="006B4E8E"/>
    <w:rsid w:val="006B50B9"/>
    <w:rsid w:val="006B5606"/>
    <w:rsid w:val="006B5F0E"/>
    <w:rsid w:val="006B62AA"/>
    <w:rsid w:val="006B6595"/>
    <w:rsid w:val="006B69FA"/>
    <w:rsid w:val="006B6CFB"/>
    <w:rsid w:val="006B7A2C"/>
    <w:rsid w:val="006C070A"/>
    <w:rsid w:val="006C323A"/>
    <w:rsid w:val="006C36A0"/>
    <w:rsid w:val="006C5299"/>
    <w:rsid w:val="006C6097"/>
    <w:rsid w:val="006C65CD"/>
    <w:rsid w:val="006C6CA5"/>
    <w:rsid w:val="006C71A7"/>
    <w:rsid w:val="006D027F"/>
    <w:rsid w:val="006D05DB"/>
    <w:rsid w:val="006D16AD"/>
    <w:rsid w:val="006D1F85"/>
    <w:rsid w:val="006D2F28"/>
    <w:rsid w:val="006D46FE"/>
    <w:rsid w:val="006D4712"/>
    <w:rsid w:val="006E0310"/>
    <w:rsid w:val="006E0E73"/>
    <w:rsid w:val="006E1D79"/>
    <w:rsid w:val="006E2EFA"/>
    <w:rsid w:val="006E347C"/>
    <w:rsid w:val="006E3B9C"/>
    <w:rsid w:val="006E3EB2"/>
    <w:rsid w:val="006E45C8"/>
    <w:rsid w:val="006E4C74"/>
    <w:rsid w:val="006E586E"/>
    <w:rsid w:val="006E58BF"/>
    <w:rsid w:val="006E6F5A"/>
    <w:rsid w:val="006E739D"/>
    <w:rsid w:val="006F01C4"/>
    <w:rsid w:val="006F47AB"/>
    <w:rsid w:val="006F5A4B"/>
    <w:rsid w:val="006F71C0"/>
    <w:rsid w:val="006F76CD"/>
    <w:rsid w:val="00701135"/>
    <w:rsid w:val="00701367"/>
    <w:rsid w:val="00701596"/>
    <w:rsid w:val="00702395"/>
    <w:rsid w:val="0070399E"/>
    <w:rsid w:val="00703B97"/>
    <w:rsid w:val="007108AE"/>
    <w:rsid w:val="00710A01"/>
    <w:rsid w:val="00710DF5"/>
    <w:rsid w:val="007110D0"/>
    <w:rsid w:val="00711F08"/>
    <w:rsid w:val="00712258"/>
    <w:rsid w:val="007146BB"/>
    <w:rsid w:val="007155BC"/>
    <w:rsid w:val="00716991"/>
    <w:rsid w:val="00716BFB"/>
    <w:rsid w:val="0072020A"/>
    <w:rsid w:val="00720420"/>
    <w:rsid w:val="007204F6"/>
    <w:rsid w:val="007210B5"/>
    <w:rsid w:val="00721195"/>
    <w:rsid w:val="00722476"/>
    <w:rsid w:val="007227AE"/>
    <w:rsid w:val="0072291C"/>
    <w:rsid w:val="00725311"/>
    <w:rsid w:val="00726941"/>
    <w:rsid w:val="00727E5B"/>
    <w:rsid w:val="0073073C"/>
    <w:rsid w:val="00730E43"/>
    <w:rsid w:val="007319C2"/>
    <w:rsid w:val="00731D91"/>
    <w:rsid w:val="007327B7"/>
    <w:rsid w:val="00732EB0"/>
    <w:rsid w:val="00734EB3"/>
    <w:rsid w:val="0073546A"/>
    <w:rsid w:val="007355F3"/>
    <w:rsid w:val="007358B4"/>
    <w:rsid w:val="007358DF"/>
    <w:rsid w:val="007361C9"/>
    <w:rsid w:val="007364A0"/>
    <w:rsid w:val="0074005A"/>
    <w:rsid w:val="00741A6A"/>
    <w:rsid w:val="007428C7"/>
    <w:rsid w:val="00744BF0"/>
    <w:rsid w:val="00744FBE"/>
    <w:rsid w:val="0074568F"/>
    <w:rsid w:val="00745B36"/>
    <w:rsid w:val="0074622D"/>
    <w:rsid w:val="00746BA4"/>
    <w:rsid w:val="007470F1"/>
    <w:rsid w:val="00747BA0"/>
    <w:rsid w:val="00747EDB"/>
    <w:rsid w:val="007508FA"/>
    <w:rsid w:val="00753C3F"/>
    <w:rsid w:val="00755B02"/>
    <w:rsid w:val="00755F27"/>
    <w:rsid w:val="007560B6"/>
    <w:rsid w:val="007578D7"/>
    <w:rsid w:val="007579D3"/>
    <w:rsid w:val="00757A25"/>
    <w:rsid w:val="00760C18"/>
    <w:rsid w:val="00761B51"/>
    <w:rsid w:val="00762F7F"/>
    <w:rsid w:val="007648A8"/>
    <w:rsid w:val="00765056"/>
    <w:rsid w:val="007653C4"/>
    <w:rsid w:val="00765406"/>
    <w:rsid w:val="00766A3F"/>
    <w:rsid w:val="00766ACD"/>
    <w:rsid w:val="00770807"/>
    <w:rsid w:val="00770E30"/>
    <w:rsid w:val="0077256A"/>
    <w:rsid w:val="00773298"/>
    <w:rsid w:val="007734FC"/>
    <w:rsid w:val="00774A92"/>
    <w:rsid w:val="0077500A"/>
    <w:rsid w:val="00775518"/>
    <w:rsid w:val="0077589C"/>
    <w:rsid w:val="00775A25"/>
    <w:rsid w:val="00775F29"/>
    <w:rsid w:val="00776675"/>
    <w:rsid w:val="00776C6C"/>
    <w:rsid w:val="0078001B"/>
    <w:rsid w:val="00780065"/>
    <w:rsid w:val="007809DE"/>
    <w:rsid w:val="00781A67"/>
    <w:rsid w:val="0078477A"/>
    <w:rsid w:val="00784D01"/>
    <w:rsid w:val="0078517E"/>
    <w:rsid w:val="007858F0"/>
    <w:rsid w:val="00787134"/>
    <w:rsid w:val="00790E3B"/>
    <w:rsid w:val="007914E9"/>
    <w:rsid w:val="007925CE"/>
    <w:rsid w:val="00792BAA"/>
    <w:rsid w:val="007945CE"/>
    <w:rsid w:val="00794B68"/>
    <w:rsid w:val="007A18DA"/>
    <w:rsid w:val="007A1DE5"/>
    <w:rsid w:val="007A3225"/>
    <w:rsid w:val="007A4337"/>
    <w:rsid w:val="007A4539"/>
    <w:rsid w:val="007A4AE2"/>
    <w:rsid w:val="007A5C7E"/>
    <w:rsid w:val="007A7878"/>
    <w:rsid w:val="007B0B92"/>
    <w:rsid w:val="007B2CEC"/>
    <w:rsid w:val="007B329C"/>
    <w:rsid w:val="007B36AD"/>
    <w:rsid w:val="007B36CD"/>
    <w:rsid w:val="007B4AF4"/>
    <w:rsid w:val="007B583F"/>
    <w:rsid w:val="007B5F98"/>
    <w:rsid w:val="007C03BE"/>
    <w:rsid w:val="007C0665"/>
    <w:rsid w:val="007C1B54"/>
    <w:rsid w:val="007C33F6"/>
    <w:rsid w:val="007C35BA"/>
    <w:rsid w:val="007C3C2B"/>
    <w:rsid w:val="007C3CF4"/>
    <w:rsid w:val="007C447B"/>
    <w:rsid w:val="007C4B45"/>
    <w:rsid w:val="007C51C5"/>
    <w:rsid w:val="007C56D9"/>
    <w:rsid w:val="007C6B37"/>
    <w:rsid w:val="007C71AA"/>
    <w:rsid w:val="007C7525"/>
    <w:rsid w:val="007C798E"/>
    <w:rsid w:val="007D0EDB"/>
    <w:rsid w:val="007D28A7"/>
    <w:rsid w:val="007D6079"/>
    <w:rsid w:val="007D6B52"/>
    <w:rsid w:val="007E02AC"/>
    <w:rsid w:val="007E037B"/>
    <w:rsid w:val="007E06FF"/>
    <w:rsid w:val="007E1E62"/>
    <w:rsid w:val="007E33F1"/>
    <w:rsid w:val="007E3F09"/>
    <w:rsid w:val="007E5A78"/>
    <w:rsid w:val="007E5FCC"/>
    <w:rsid w:val="007F03EA"/>
    <w:rsid w:val="007F050D"/>
    <w:rsid w:val="007F0C10"/>
    <w:rsid w:val="007F146B"/>
    <w:rsid w:val="007F2336"/>
    <w:rsid w:val="007F3070"/>
    <w:rsid w:val="007F3330"/>
    <w:rsid w:val="007F35F2"/>
    <w:rsid w:val="007F588C"/>
    <w:rsid w:val="007F62A1"/>
    <w:rsid w:val="007F7EFF"/>
    <w:rsid w:val="00800662"/>
    <w:rsid w:val="00801786"/>
    <w:rsid w:val="00802ECA"/>
    <w:rsid w:val="00803957"/>
    <w:rsid w:val="008039A5"/>
    <w:rsid w:val="00805478"/>
    <w:rsid w:val="00805F06"/>
    <w:rsid w:val="008077AA"/>
    <w:rsid w:val="00810DDC"/>
    <w:rsid w:val="008126E7"/>
    <w:rsid w:val="0081336C"/>
    <w:rsid w:val="00813E5A"/>
    <w:rsid w:val="008141FA"/>
    <w:rsid w:val="00814C29"/>
    <w:rsid w:val="008164F2"/>
    <w:rsid w:val="00816A68"/>
    <w:rsid w:val="00817395"/>
    <w:rsid w:val="00817FF7"/>
    <w:rsid w:val="00820CEF"/>
    <w:rsid w:val="00820E51"/>
    <w:rsid w:val="00821789"/>
    <w:rsid w:val="00822449"/>
    <w:rsid w:val="00822D82"/>
    <w:rsid w:val="00824CFB"/>
    <w:rsid w:val="0082527A"/>
    <w:rsid w:val="008253C0"/>
    <w:rsid w:val="00825B4C"/>
    <w:rsid w:val="00827B3D"/>
    <w:rsid w:val="0083072C"/>
    <w:rsid w:val="00830C65"/>
    <w:rsid w:val="0083138B"/>
    <w:rsid w:val="008316CA"/>
    <w:rsid w:val="00832B88"/>
    <w:rsid w:val="008356F9"/>
    <w:rsid w:val="008374BF"/>
    <w:rsid w:val="00837B7E"/>
    <w:rsid w:val="00842806"/>
    <w:rsid w:val="00842849"/>
    <w:rsid w:val="00844AE3"/>
    <w:rsid w:val="00844B7F"/>
    <w:rsid w:val="00845FB8"/>
    <w:rsid w:val="008473D0"/>
    <w:rsid w:val="00850B6B"/>
    <w:rsid w:val="00851713"/>
    <w:rsid w:val="00852879"/>
    <w:rsid w:val="0085630A"/>
    <w:rsid w:val="00857ACA"/>
    <w:rsid w:val="00857CA4"/>
    <w:rsid w:val="0086346E"/>
    <w:rsid w:val="0086356A"/>
    <w:rsid w:val="008639AE"/>
    <w:rsid w:val="00866771"/>
    <w:rsid w:val="00866C29"/>
    <w:rsid w:val="0086701C"/>
    <w:rsid w:val="00867259"/>
    <w:rsid w:val="00867DF2"/>
    <w:rsid w:val="00870B63"/>
    <w:rsid w:val="00872058"/>
    <w:rsid w:val="00872CDB"/>
    <w:rsid w:val="0087510D"/>
    <w:rsid w:val="00875A1E"/>
    <w:rsid w:val="00875CAF"/>
    <w:rsid w:val="008768C8"/>
    <w:rsid w:val="00876E62"/>
    <w:rsid w:val="008777B9"/>
    <w:rsid w:val="00880817"/>
    <w:rsid w:val="0088188A"/>
    <w:rsid w:val="00890DD2"/>
    <w:rsid w:val="008915B2"/>
    <w:rsid w:val="008915C3"/>
    <w:rsid w:val="00891D14"/>
    <w:rsid w:val="00891E9A"/>
    <w:rsid w:val="00892429"/>
    <w:rsid w:val="008928D8"/>
    <w:rsid w:val="008938F9"/>
    <w:rsid w:val="008964B4"/>
    <w:rsid w:val="00896A78"/>
    <w:rsid w:val="00897D80"/>
    <w:rsid w:val="008A0A31"/>
    <w:rsid w:val="008A0AFB"/>
    <w:rsid w:val="008A17B1"/>
    <w:rsid w:val="008A1944"/>
    <w:rsid w:val="008A1EFB"/>
    <w:rsid w:val="008A1FA6"/>
    <w:rsid w:val="008A2DE4"/>
    <w:rsid w:val="008A442A"/>
    <w:rsid w:val="008A7B10"/>
    <w:rsid w:val="008B00C7"/>
    <w:rsid w:val="008B0531"/>
    <w:rsid w:val="008B1BC4"/>
    <w:rsid w:val="008B2479"/>
    <w:rsid w:val="008B32E9"/>
    <w:rsid w:val="008B3314"/>
    <w:rsid w:val="008B358F"/>
    <w:rsid w:val="008B3DE8"/>
    <w:rsid w:val="008B3E58"/>
    <w:rsid w:val="008B43E5"/>
    <w:rsid w:val="008B5DD7"/>
    <w:rsid w:val="008B69BC"/>
    <w:rsid w:val="008B6B0D"/>
    <w:rsid w:val="008B7C23"/>
    <w:rsid w:val="008C05FF"/>
    <w:rsid w:val="008C0BC0"/>
    <w:rsid w:val="008C109F"/>
    <w:rsid w:val="008C1350"/>
    <w:rsid w:val="008C34B4"/>
    <w:rsid w:val="008D0188"/>
    <w:rsid w:val="008D3DE3"/>
    <w:rsid w:val="008D6988"/>
    <w:rsid w:val="008E0308"/>
    <w:rsid w:val="008E0913"/>
    <w:rsid w:val="008E2530"/>
    <w:rsid w:val="008E463E"/>
    <w:rsid w:val="008E4CA2"/>
    <w:rsid w:val="008E5D29"/>
    <w:rsid w:val="008E665E"/>
    <w:rsid w:val="008E6A1F"/>
    <w:rsid w:val="008E6AAF"/>
    <w:rsid w:val="008F0673"/>
    <w:rsid w:val="008F092F"/>
    <w:rsid w:val="008F22FD"/>
    <w:rsid w:val="008F2E87"/>
    <w:rsid w:val="008F4524"/>
    <w:rsid w:val="008F6F5C"/>
    <w:rsid w:val="008F7056"/>
    <w:rsid w:val="008F7F78"/>
    <w:rsid w:val="0090053D"/>
    <w:rsid w:val="0090075E"/>
    <w:rsid w:val="00900FE0"/>
    <w:rsid w:val="0090105A"/>
    <w:rsid w:val="00901FAD"/>
    <w:rsid w:val="0090361C"/>
    <w:rsid w:val="0090497D"/>
    <w:rsid w:val="0090499A"/>
    <w:rsid w:val="0090517E"/>
    <w:rsid w:val="00910F2E"/>
    <w:rsid w:val="0091209A"/>
    <w:rsid w:val="00913574"/>
    <w:rsid w:val="00914AFB"/>
    <w:rsid w:val="00914E94"/>
    <w:rsid w:val="00915223"/>
    <w:rsid w:val="00916815"/>
    <w:rsid w:val="0091684B"/>
    <w:rsid w:val="009201A4"/>
    <w:rsid w:val="009206E8"/>
    <w:rsid w:val="00920948"/>
    <w:rsid w:val="009244FC"/>
    <w:rsid w:val="00924F90"/>
    <w:rsid w:val="009252FD"/>
    <w:rsid w:val="00925C19"/>
    <w:rsid w:val="00931AF0"/>
    <w:rsid w:val="009348A2"/>
    <w:rsid w:val="009352EF"/>
    <w:rsid w:val="00935DEA"/>
    <w:rsid w:val="00936460"/>
    <w:rsid w:val="00937BD4"/>
    <w:rsid w:val="00937FAF"/>
    <w:rsid w:val="00940093"/>
    <w:rsid w:val="00941127"/>
    <w:rsid w:val="009414A9"/>
    <w:rsid w:val="00941971"/>
    <w:rsid w:val="00941D34"/>
    <w:rsid w:val="009423B7"/>
    <w:rsid w:val="0094376D"/>
    <w:rsid w:val="009444CD"/>
    <w:rsid w:val="00944EF5"/>
    <w:rsid w:val="00946A4F"/>
    <w:rsid w:val="0094757A"/>
    <w:rsid w:val="00950276"/>
    <w:rsid w:val="00951621"/>
    <w:rsid w:val="009525BA"/>
    <w:rsid w:val="00953E5B"/>
    <w:rsid w:val="00953FA6"/>
    <w:rsid w:val="00954766"/>
    <w:rsid w:val="00956BE1"/>
    <w:rsid w:val="00957413"/>
    <w:rsid w:val="0095797D"/>
    <w:rsid w:val="00957CEF"/>
    <w:rsid w:val="00960433"/>
    <w:rsid w:val="009628B6"/>
    <w:rsid w:val="00962989"/>
    <w:rsid w:val="00962B9B"/>
    <w:rsid w:val="00964F7E"/>
    <w:rsid w:val="009653A5"/>
    <w:rsid w:val="00965C18"/>
    <w:rsid w:val="00965D77"/>
    <w:rsid w:val="0096624F"/>
    <w:rsid w:val="00967667"/>
    <w:rsid w:val="00970457"/>
    <w:rsid w:val="00970853"/>
    <w:rsid w:val="00972224"/>
    <w:rsid w:val="00973442"/>
    <w:rsid w:val="0097462B"/>
    <w:rsid w:val="009755FA"/>
    <w:rsid w:val="0097590E"/>
    <w:rsid w:val="0097626F"/>
    <w:rsid w:val="00976B95"/>
    <w:rsid w:val="009808D6"/>
    <w:rsid w:val="009809BA"/>
    <w:rsid w:val="00981DB3"/>
    <w:rsid w:val="00981F5B"/>
    <w:rsid w:val="009827D1"/>
    <w:rsid w:val="00983372"/>
    <w:rsid w:val="00983B0B"/>
    <w:rsid w:val="00984F63"/>
    <w:rsid w:val="00985124"/>
    <w:rsid w:val="00985414"/>
    <w:rsid w:val="009927B7"/>
    <w:rsid w:val="0099299C"/>
    <w:rsid w:val="00992C97"/>
    <w:rsid w:val="00994739"/>
    <w:rsid w:val="00994F17"/>
    <w:rsid w:val="00996405"/>
    <w:rsid w:val="009970AF"/>
    <w:rsid w:val="00997AA1"/>
    <w:rsid w:val="00997DCC"/>
    <w:rsid w:val="009A1027"/>
    <w:rsid w:val="009A1930"/>
    <w:rsid w:val="009A25CF"/>
    <w:rsid w:val="009A4585"/>
    <w:rsid w:val="009A5E19"/>
    <w:rsid w:val="009A6840"/>
    <w:rsid w:val="009A7CCD"/>
    <w:rsid w:val="009B09BE"/>
    <w:rsid w:val="009B4625"/>
    <w:rsid w:val="009B5950"/>
    <w:rsid w:val="009B6C76"/>
    <w:rsid w:val="009C0E5C"/>
    <w:rsid w:val="009C192B"/>
    <w:rsid w:val="009C3EBF"/>
    <w:rsid w:val="009C57D2"/>
    <w:rsid w:val="009C665E"/>
    <w:rsid w:val="009D05FF"/>
    <w:rsid w:val="009D1B8B"/>
    <w:rsid w:val="009D2DAF"/>
    <w:rsid w:val="009D2F6D"/>
    <w:rsid w:val="009D334A"/>
    <w:rsid w:val="009D49B9"/>
    <w:rsid w:val="009D4ED3"/>
    <w:rsid w:val="009D5FC6"/>
    <w:rsid w:val="009D7550"/>
    <w:rsid w:val="009E04CB"/>
    <w:rsid w:val="009E0577"/>
    <w:rsid w:val="009E132C"/>
    <w:rsid w:val="009E1682"/>
    <w:rsid w:val="009E2BA6"/>
    <w:rsid w:val="009E2E90"/>
    <w:rsid w:val="009E4E77"/>
    <w:rsid w:val="009E50F2"/>
    <w:rsid w:val="009E6AD5"/>
    <w:rsid w:val="009F0079"/>
    <w:rsid w:val="009F00E8"/>
    <w:rsid w:val="009F0ABF"/>
    <w:rsid w:val="009F110D"/>
    <w:rsid w:val="009F1B26"/>
    <w:rsid w:val="009F316D"/>
    <w:rsid w:val="009F35D5"/>
    <w:rsid w:val="009F40EC"/>
    <w:rsid w:val="009F4F4E"/>
    <w:rsid w:val="009F611C"/>
    <w:rsid w:val="009F61F1"/>
    <w:rsid w:val="009F6C28"/>
    <w:rsid w:val="009F7E08"/>
    <w:rsid w:val="00A00A01"/>
    <w:rsid w:val="00A00BB5"/>
    <w:rsid w:val="00A021B2"/>
    <w:rsid w:val="00A034C4"/>
    <w:rsid w:val="00A03949"/>
    <w:rsid w:val="00A047E3"/>
    <w:rsid w:val="00A04EB6"/>
    <w:rsid w:val="00A05E29"/>
    <w:rsid w:val="00A05E88"/>
    <w:rsid w:val="00A06007"/>
    <w:rsid w:val="00A065A5"/>
    <w:rsid w:val="00A069BA"/>
    <w:rsid w:val="00A06B9B"/>
    <w:rsid w:val="00A06C82"/>
    <w:rsid w:val="00A10263"/>
    <w:rsid w:val="00A10951"/>
    <w:rsid w:val="00A1110F"/>
    <w:rsid w:val="00A11B4B"/>
    <w:rsid w:val="00A1312A"/>
    <w:rsid w:val="00A135C6"/>
    <w:rsid w:val="00A1398D"/>
    <w:rsid w:val="00A176BA"/>
    <w:rsid w:val="00A20EF0"/>
    <w:rsid w:val="00A211EF"/>
    <w:rsid w:val="00A21489"/>
    <w:rsid w:val="00A2271F"/>
    <w:rsid w:val="00A22AE8"/>
    <w:rsid w:val="00A232B5"/>
    <w:rsid w:val="00A240C8"/>
    <w:rsid w:val="00A263D9"/>
    <w:rsid w:val="00A268F6"/>
    <w:rsid w:val="00A275D4"/>
    <w:rsid w:val="00A27C01"/>
    <w:rsid w:val="00A30A2E"/>
    <w:rsid w:val="00A328EC"/>
    <w:rsid w:val="00A33859"/>
    <w:rsid w:val="00A339B8"/>
    <w:rsid w:val="00A356CB"/>
    <w:rsid w:val="00A36D2B"/>
    <w:rsid w:val="00A37DF1"/>
    <w:rsid w:val="00A40BE2"/>
    <w:rsid w:val="00A41173"/>
    <w:rsid w:val="00A41AC4"/>
    <w:rsid w:val="00A449FE"/>
    <w:rsid w:val="00A44AFE"/>
    <w:rsid w:val="00A4598D"/>
    <w:rsid w:val="00A46500"/>
    <w:rsid w:val="00A46F39"/>
    <w:rsid w:val="00A47D4C"/>
    <w:rsid w:val="00A50344"/>
    <w:rsid w:val="00A50C80"/>
    <w:rsid w:val="00A516BB"/>
    <w:rsid w:val="00A51DA5"/>
    <w:rsid w:val="00A51F80"/>
    <w:rsid w:val="00A53389"/>
    <w:rsid w:val="00A53CFC"/>
    <w:rsid w:val="00A54AC9"/>
    <w:rsid w:val="00A54DC0"/>
    <w:rsid w:val="00A55ADA"/>
    <w:rsid w:val="00A563F1"/>
    <w:rsid w:val="00A56B50"/>
    <w:rsid w:val="00A572D6"/>
    <w:rsid w:val="00A574CE"/>
    <w:rsid w:val="00A57749"/>
    <w:rsid w:val="00A57F5E"/>
    <w:rsid w:val="00A61A9D"/>
    <w:rsid w:val="00A623D9"/>
    <w:rsid w:val="00A62B09"/>
    <w:rsid w:val="00A6464D"/>
    <w:rsid w:val="00A65B40"/>
    <w:rsid w:val="00A66494"/>
    <w:rsid w:val="00A7002C"/>
    <w:rsid w:val="00A701F7"/>
    <w:rsid w:val="00A726C9"/>
    <w:rsid w:val="00A73F23"/>
    <w:rsid w:val="00A752E1"/>
    <w:rsid w:val="00A804C0"/>
    <w:rsid w:val="00A80969"/>
    <w:rsid w:val="00A81D1B"/>
    <w:rsid w:val="00A82DB4"/>
    <w:rsid w:val="00A83011"/>
    <w:rsid w:val="00A831F9"/>
    <w:rsid w:val="00A85D04"/>
    <w:rsid w:val="00A85FB0"/>
    <w:rsid w:val="00A90534"/>
    <w:rsid w:val="00A905DF"/>
    <w:rsid w:val="00A910D9"/>
    <w:rsid w:val="00A91586"/>
    <w:rsid w:val="00A919AC"/>
    <w:rsid w:val="00A930A1"/>
    <w:rsid w:val="00A9771C"/>
    <w:rsid w:val="00AA1190"/>
    <w:rsid w:val="00AA3A4F"/>
    <w:rsid w:val="00AA4D83"/>
    <w:rsid w:val="00AA6068"/>
    <w:rsid w:val="00AA6545"/>
    <w:rsid w:val="00AA6666"/>
    <w:rsid w:val="00AA6A77"/>
    <w:rsid w:val="00AA6F11"/>
    <w:rsid w:val="00AA75C0"/>
    <w:rsid w:val="00AB0F98"/>
    <w:rsid w:val="00AB1A80"/>
    <w:rsid w:val="00AB3BF2"/>
    <w:rsid w:val="00AB46D9"/>
    <w:rsid w:val="00AB5256"/>
    <w:rsid w:val="00AB6114"/>
    <w:rsid w:val="00AB61C8"/>
    <w:rsid w:val="00AB6617"/>
    <w:rsid w:val="00AB6E2C"/>
    <w:rsid w:val="00AB77F8"/>
    <w:rsid w:val="00AC009C"/>
    <w:rsid w:val="00AC0A29"/>
    <w:rsid w:val="00AC159D"/>
    <w:rsid w:val="00AC321E"/>
    <w:rsid w:val="00AC333C"/>
    <w:rsid w:val="00AC3898"/>
    <w:rsid w:val="00AC3A4C"/>
    <w:rsid w:val="00AC440F"/>
    <w:rsid w:val="00AC5123"/>
    <w:rsid w:val="00AC5350"/>
    <w:rsid w:val="00AC576C"/>
    <w:rsid w:val="00AC62C1"/>
    <w:rsid w:val="00AC63D6"/>
    <w:rsid w:val="00AC748D"/>
    <w:rsid w:val="00AD01F2"/>
    <w:rsid w:val="00AD142E"/>
    <w:rsid w:val="00AD1B2B"/>
    <w:rsid w:val="00AD277A"/>
    <w:rsid w:val="00AD32DB"/>
    <w:rsid w:val="00AD5C8E"/>
    <w:rsid w:val="00AD5CF7"/>
    <w:rsid w:val="00AD6E26"/>
    <w:rsid w:val="00AD7678"/>
    <w:rsid w:val="00AD7E9D"/>
    <w:rsid w:val="00AE039E"/>
    <w:rsid w:val="00AE0893"/>
    <w:rsid w:val="00AE1A7B"/>
    <w:rsid w:val="00AE41D8"/>
    <w:rsid w:val="00AE4D9F"/>
    <w:rsid w:val="00AE55EE"/>
    <w:rsid w:val="00AE5A09"/>
    <w:rsid w:val="00AE5EF1"/>
    <w:rsid w:val="00AF1728"/>
    <w:rsid w:val="00AF1885"/>
    <w:rsid w:val="00AF1982"/>
    <w:rsid w:val="00AF1B74"/>
    <w:rsid w:val="00AF215D"/>
    <w:rsid w:val="00AF27C4"/>
    <w:rsid w:val="00AF2A06"/>
    <w:rsid w:val="00AF3BF8"/>
    <w:rsid w:val="00AF449C"/>
    <w:rsid w:val="00AF488F"/>
    <w:rsid w:val="00AF4957"/>
    <w:rsid w:val="00AF57E1"/>
    <w:rsid w:val="00AF5C36"/>
    <w:rsid w:val="00AF6CD6"/>
    <w:rsid w:val="00AF7A59"/>
    <w:rsid w:val="00B004E2"/>
    <w:rsid w:val="00B0071D"/>
    <w:rsid w:val="00B01DB2"/>
    <w:rsid w:val="00B01DF7"/>
    <w:rsid w:val="00B02F44"/>
    <w:rsid w:val="00B038B8"/>
    <w:rsid w:val="00B03A94"/>
    <w:rsid w:val="00B03DD3"/>
    <w:rsid w:val="00B04AB0"/>
    <w:rsid w:val="00B053D3"/>
    <w:rsid w:val="00B05963"/>
    <w:rsid w:val="00B06184"/>
    <w:rsid w:val="00B076CF"/>
    <w:rsid w:val="00B07B0A"/>
    <w:rsid w:val="00B07DD0"/>
    <w:rsid w:val="00B07F64"/>
    <w:rsid w:val="00B11CDA"/>
    <w:rsid w:val="00B11EA5"/>
    <w:rsid w:val="00B11F41"/>
    <w:rsid w:val="00B12E40"/>
    <w:rsid w:val="00B146DB"/>
    <w:rsid w:val="00B14D44"/>
    <w:rsid w:val="00B15075"/>
    <w:rsid w:val="00B15B11"/>
    <w:rsid w:val="00B16B6E"/>
    <w:rsid w:val="00B16EF7"/>
    <w:rsid w:val="00B17870"/>
    <w:rsid w:val="00B2198A"/>
    <w:rsid w:val="00B21A6A"/>
    <w:rsid w:val="00B22528"/>
    <w:rsid w:val="00B23CCE"/>
    <w:rsid w:val="00B24682"/>
    <w:rsid w:val="00B253CD"/>
    <w:rsid w:val="00B255DB"/>
    <w:rsid w:val="00B26274"/>
    <w:rsid w:val="00B26FD5"/>
    <w:rsid w:val="00B2714E"/>
    <w:rsid w:val="00B3005A"/>
    <w:rsid w:val="00B3132F"/>
    <w:rsid w:val="00B3209A"/>
    <w:rsid w:val="00B32297"/>
    <w:rsid w:val="00B32433"/>
    <w:rsid w:val="00B326F7"/>
    <w:rsid w:val="00B3421E"/>
    <w:rsid w:val="00B343B7"/>
    <w:rsid w:val="00B34814"/>
    <w:rsid w:val="00B34DC2"/>
    <w:rsid w:val="00B350F2"/>
    <w:rsid w:val="00B36697"/>
    <w:rsid w:val="00B368DC"/>
    <w:rsid w:val="00B3696F"/>
    <w:rsid w:val="00B3759C"/>
    <w:rsid w:val="00B40CBB"/>
    <w:rsid w:val="00B41024"/>
    <w:rsid w:val="00B410D3"/>
    <w:rsid w:val="00B41459"/>
    <w:rsid w:val="00B41A19"/>
    <w:rsid w:val="00B41A36"/>
    <w:rsid w:val="00B43C17"/>
    <w:rsid w:val="00B43EA5"/>
    <w:rsid w:val="00B4557F"/>
    <w:rsid w:val="00B45E60"/>
    <w:rsid w:val="00B46A0C"/>
    <w:rsid w:val="00B472E1"/>
    <w:rsid w:val="00B47893"/>
    <w:rsid w:val="00B4790B"/>
    <w:rsid w:val="00B47C4F"/>
    <w:rsid w:val="00B50F8F"/>
    <w:rsid w:val="00B5148A"/>
    <w:rsid w:val="00B5184F"/>
    <w:rsid w:val="00B51BAD"/>
    <w:rsid w:val="00B52162"/>
    <w:rsid w:val="00B5224D"/>
    <w:rsid w:val="00B523A2"/>
    <w:rsid w:val="00B525C8"/>
    <w:rsid w:val="00B526D4"/>
    <w:rsid w:val="00B53A04"/>
    <w:rsid w:val="00B53C41"/>
    <w:rsid w:val="00B53E1B"/>
    <w:rsid w:val="00B53E41"/>
    <w:rsid w:val="00B54D9C"/>
    <w:rsid w:val="00B550CF"/>
    <w:rsid w:val="00B55AF2"/>
    <w:rsid w:val="00B55B5B"/>
    <w:rsid w:val="00B5646E"/>
    <w:rsid w:val="00B56EA0"/>
    <w:rsid w:val="00B60373"/>
    <w:rsid w:val="00B60E7C"/>
    <w:rsid w:val="00B614DF"/>
    <w:rsid w:val="00B61E4E"/>
    <w:rsid w:val="00B62519"/>
    <w:rsid w:val="00B62999"/>
    <w:rsid w:val="00B632A2"/>
    <w:rsid w:val="00B635E9"/>
    <w:rsid w:val="00B63C90"/>
    <w:rsid w:val="00B66112"/>
    <w:rsid w:val="00B665DE"/>
    <w:rsid w:val="00B66872"/>
    <w:rsid w:val="00B67289"/>
    <w:rsid w:val="00B6756A"/>
    <w:rsid w:val="00B67AC4"/>
    <w:rsid w:val="00B67C57"/>
    <w:rsid w:val="00B7032D"/>
    <w:rsid w:val="00B70BBB"/>
    <w:rsid w:val="00B71B70"/>
    <w:rsid w:val="00B7205D"/>
    <w:rsid w:val="00B73658"/>
    <w:rsid w:val="00B740FE"/>
    <w:rsid w:val="00B74DD8"/>
    <w:rsid w:val="00B75C21"/>
    <w:rsid w:val="00B76FD9"/>
    <w:rsid w:val="00B80C8B"/>
    <w:rsid w:val="00B812B8"/>
    <w:rsid w:val="00B821C3"/>
    <w:rsid w:val="00B83A61"/>
    <w:rsid w:val="00B840EF"/>
    <w:rsid w:val="00B86A91"/>
    <w:rsid w:val="00B86EAF"/>
    <w:rsid w:val="00B903FD"/>
    <w:rsid w:val="00B9262C"/>
    <w:rsid w:val="00B93BD6"/>
    <w:rsid w:val="00B94CAC"/>
    <w:rsid w:val="00B95476"/>
    <w:rsid w:val="00B969C7"/>
    <w:rsid w:val="00B97084"/>
    <w:rsid w:val="00BA028F"/>
    <w:rsid w:val="00BA178F"/>
    <w:rsid w:val="00BA1EE8"/>
    <w:rsid w:val="00BA613B"/>
    <w:rsid w:val="00BA6717"/>
    <w:rsid w:val="00BA678F"/>
    <w:rsid w:val="00BA6A0F"/>
    <w:rsid w:val="00BA7BEC"/>
    <w:rsid w:val="00BB0368"/>
    <w:rsid w:val="00BB0837"/>
    <w:rsid w:val="00BB0A39"/>
    <w:rsid w:val="00BB317B"/>
    <w:rsid w:val="00BB442A"/>
    <w:rsid w:val="00BB4E03"/>
    <w:rsid w:val="00BB53B7"/>
    <w:rsid w:val="00BB5DC3"/>
    <w:rsid w:val="00BB5E33"/>
    <w:rsid w:val="00BB5E42"/>
    <w:rsid w:val="00BB6105"/>
    <w:rsid w:val="00BB7B96"/>
    <w:rsid w:val="00BC1F5A"/>
    <w:rsid w:val="00BC2652"/>
    <w:rsid w:val="00BC38AD"/>
    <w:rsid w:val="00BC3DAE"/>
    <w:rsid w:val="00BC5B42"/>
    <w:rsid w:val="00BC5DFB"/>
    <w:rsid w:val="00BC70A5"/>
    <w:rsid w:val="00BC70EC"/>
    <w:rsid w:val="00BD13FE"/>
    <w:rsid w:val="00BD185F"/>
    <w:rsid w:val="00BD22F5"/>
    <w:rsid w:val="00BD4962"/>
    <w:rsid w:val="00BD51E3"/>
    <w:rsid w:val="00BD5528"/>
    <w:rsid w:val="00BE0786"/>
    <w:rsid w:val="00BE0D63"/>
    <w:rsid w:val="00BE0EB8"/>
    <w:rsid w:val="00BE1BF5"/>
    <w:rsid w:val="00BE2750"/>
    <w:rsid w:val="00BE309F"/>
    <w:rsid w:val="00BE3AA9"/>
    <w:rsid w:val="00BE4006"/>
    <w:rsid w:val="00BE4F82"/>
    <w:rsid w:val="00BE5351"/>
    <w:rsid w:val="00BE5ECD"/>
    <w:rsid w:val="00BE62A5"/>
    <w:rsid w:val="00BE7031"/>
    <w:rsid w:val="00BF0551"/>
    <w:rsid w:val="00BF0A06"/>
    <w:rsid w:val="00BF0DF6"/>
    <w:rsid w:val="00BF1AA4"/>
    <w:rsid w:val="00BF20DE"/>
    <w:rsid w:val="00BF2520"/>
    <w:rsid w:val="00BF2CF9"/>
    <w:rsid w:val="00BF3213"/>
    <w:rsid w:val="00BF3ACD"/>
    <w:rsid w:val="00BF3EDC"/>
    <w:rsid w:val="00BF6912"/>
    <w:rsid w:val="00C02754"/>
    <w:rsid w:val="00C029AD"/>
    <w:rsid w:val="00C02C0B"/>
    <w:rsid w:val="00C0301B"/>
    <w:rsid w:val="00C03344"/>
    <w:rsid w:val="00C03A7F"/>
    <w:rsid w:val="00C0590F"/>
    <w:rsid w:val="00C061F7"/>
    <w:rsid w:val="00C06BE1"/>
    <w:rsid w:val="00C101D5"/>
    <w:rsid w:val="00C10F89"/>
    <w:rsid w:val="00C110F1"/>
    <w:rsid w:val="00C11A64"/>
    <w:rsid w:val="00C11D4E"/>
    <w:rsid w:val="00C11F08"/>
    <w:rsid w:val="00C1234A"/>
    <w:rsid w:val="00C12B9B"/>
    <w:rsid w:val="00C136AF"/>
    <w:rsid w:val="00C143CA"/>
    <w:rsid w:val="00C14AEE"/>
    <w:rsid w:val="00C15969"/>
    <w:rsid w:val="00C2172F"/>
    <w:rsid w:val="00C244B3"/>
    <w:rsid w:val="00C244EC"/>
    <w:rsid w:val="00C2502D"/>
    <w:rsid w:val="00C266B3"/>
    <w:rsid w:val="00C27E40"/>
    <w:rsid w:val="00C30E74"/>
    <w:rsid w:val="00C3154C"/>
    <w:rsid w:val="00C31705"/>
    <w:rsid w:val="00C31E03"/>
    <w:rsid w:val="00C32B76"/>
    <w:rsid w:val="00C32F03"/>
    <w:rsid w:val="00C34FE3"/>
    <w:rsid w:val="00C36408"/>
    <w:rsid w:val="00C36B6F"/>
    <w:rsid w:val="00C36D90"/>
    <w:rsid w:val="00C37385"/>
    <w:rsid w:val="00C419B6"/>
    <w:rsid w:val="00C42D04"/>
    <w:rsid w:val="00C43EE6"/>
    <w:rsid w:val="00C45062"/>
    <w:rsid w:val="00C45607"/>
    <w:rsid w:val="00C456BD"/>
    <w:rsid w:val="00C459FA"/>
    <w:rsid w:val="00C46090"/>
    <w:rsid w:val="00C46306"/>
    <w:rsid w:val="00C475A6"/>
    <w:rsid w:val="00C47C4F"/>
    <w:rsid w:val="00C5087A"/>
    <w:rsid w:val="00C50D00"/>
    <w:rsid w:val="00C513C1"/>
    <w:rsid w:val="00C539A9"/>
    <w:rsid w:val="00C53CB0"/>
    <w:rsid w:val="00C544AD"/>
    <w:rsid w:val="00C5459B"/>
    <w:rsid w:val="00C557FD"/>
    <w:rsid w:val="00C558F0"/>
    <w:rsid w:val="00C5597A"/>
    <w:rsid w:val="00C55D78"/>
    <w:rsid w:val="00C57D03"/>
    <w:rsid w:val="00C61863"/>
    <w:rsid w:val="00C63835"/>
    <w:rsid w:val="00C642BC"/>
    <w:rsid w:val="00C657F7"/>
    <w:rsid w:val="00C66A30"/>
    <w:rsid w:val="00C67B90"/>
    <w:rsid w:val="00C7334E"/>
    <w:rsid w:val="00C73518"/>
    <w:rsid w:val="00C745CF"/>
    <w:rsid w:val="00C74684"/>
    <w:rsid w:val="00C747AC"/>
    <w:rsid w:val="00C777FA"/>
    <w:rsid w:val="00C77BBD"/>
    <w:rsid w:val="00C805FB"/>
    <w:rsid w:val="00C8265B"/>
    <w:rsid w:val="00C84DCA"/>
    <w:rsid w:val="00C8527C"/>
    <w:rsid w:val="00C85E8B"/>
    <w:rsid w:val="00C85F63"/>
    <w:rsid w:val="00C86E5E"/>
    <w:rsid w:val="00C87757"/>
    <w:rsid w:val="00C90043"/>
    <w:rsid w:val="00C90463"/>
    <w:rsid w:val="00C90CF4"/>
    <w:rsid w:val="00C90FB1"/>
    <w:rsid w:val="00C9213C"/>
    <w:rsid w:val="00C934A7"/>
    <w:rsid w:val="00C935AD"/>
    <w:rsid w:val="00C9441D"/>
    <w:rsid w:val="00C95069"/>
    <w:rsid w:val="00C957BD"/>
    <w:rsid w:val="00C95A39"/>
    <w:rsid w:val="00C968B5"/>
    <w:rsid w:val="00C96D09"/>
    <w:rsid w:val="00C96DDE"/>
    <w:rsid w:val="00C973D7"/>
    <w:rsid w:val="00C97552"/>
    <w:rsid w:val="00C97B79"/>
    <w:rsid w:val="00CA0707"/>
    <w:rsid w:val="00CA0C84"/>
    <w:rsid w:val="00CA251A"/>
    <w:rsid w:val="00CA311B"/>
    <w:rsid w:val="00CA4F05"/>
    <w:rsid w:val="00CB110B"/>
    <w:rsid w:val="00CB12D4"/>
    <w:rsid w:val="00CB1F15"/>
    <w:rsid w:val="00CB2970"/>
    <w:rsid w:val="00CB3BAA"/>
    <w:rsid w:val="00CB5519"/>
    <w:rsid w:val="00CB6449"/>
    <w:rsid w:val="00CB69F9"/>
    <w:rsid w:val="00CB7052"/>
    <w:rsid w:val="00CB7C2C"/>
    <w:rsid w:val="00CC147D"/>
    <w:rsid w:val="00CC3B8D"/>
    <w:rsid w:val="00CC457D"/>
    <w:rsid w:val="00CC4EF7"/>
    <w:rsid w:val="00CC500E"/>
    <w:rsid w:val="00CC51BE"/>
    <w:rsid w:val="00CD0ED9"/>
    <w:rsid w:val="00CD12CE"/>
    <w:rsid w:val="00CD2545"/>
    <w:rsid w:val="00CD2829"/>
    <w:rsid w:val="00CD2C6A"/>
    <w:rsid w:val="00CD3D07"/>
    <w:rsid w:val="00CD5D71"/>
    <w:rsid w:val="00CD5EF9"/>
    <w:rsid w:val="00CD6276"/>
    <w:rsid w:val="00CD6CB2"/>
    <w:rsid w:val="00CD7884"/>
    <w:rsid w:val="00CE0052"/>
    <w:rsid w:val="00CE28B0"/>
    <w:rsid w:val="00CE2B73"/>
    <w:rsid w:val="00CE356F"/>
    <w:rsid w:val="00CE53BD"/>
    <w:rsid w:val="00CE6603"/>
    <w:rsid w:val="00CE7161"/>
    <w:rsid w:val="00CE7A8D"/>
    <w:rsid w:val="00CF07B0"/>
    <w:rsid w:val="00CF122B"/>
    <w:rsid w:val="00CF229C"/>
    <w:rsid w:val="00CF2768"/>
    <w:rsid w:val="00CF5E41"/>
    <w:rsid w:val="00D01166"/>
    <w:rsid w:val="00D01316"/>
    <w:rsid w:val="00D01683"/>
    <w:rsid w:val="00D02522"/>
    <w:rsid w:val="00D048C5"/>
    <w:rsid w:val="00D05671"/>
    <w:rsid w:val="00D05A1B"/>
    <w:rsid w:val="00D061E4"/>
    <w:rsid w:val="00D07477"/>
    <w:rsid w:val="00D1002A"/>
    <w:rsid w:val="00D118BE"/>
    <w:rsid w:val="00D11F64"/>
    <w:rsid w:val="00D12009"/>
    <w:rsid w:val="00D12C69"/>
    <w:rsid w:val="00D1340A"/>
    <w:rsid w:val="00D141E9"/>
    <w:rsid w:val="00D14264"/>
    <w:rsid w:val="00D14966"/>
    <w:rsid w:val="00D1539C"/>
    <w:rsid w:val="00D17202"/>
    <w:rsid w:val="00D17301"/>
    <w:rsid w:val="00D17D4D"/>
    <w:rsid w:val="00D201B2"/>
    <w:rsid w:val="00D2174D"/>
    <w:rsid w:val="00D217DE"/>
    <w:rsid w:val="00D22E81"/>
    <w:rsid w:val="00D24BF5"/>
    <w:rsid w:val="00D24FEA"/>
    <w:rsid w:val="00D266E5"/>
    <w:rsid w:val="00D26C09"/>
    <w:rsid w:val="00D303A9"/>
    <w:rsid w:val="00D33C76"/>
    <w:rsid w:val="00D34664"/>
    <w:rsid w:val="00D347FE"/>
    <w:rsid w:val="00D35568"/>
    <w:rsid w:val="00D35E99"/>
    <w:rsid w:val="00D363CE"/>
    <w:rsid w:val="00D37FB1"/>
    <w:rsid w:val="00D40AC2"/>
    <w:rsid w:val="00D40E58"/>
    <w:rsid w:val="00D41533"/>
    <w:rsid w:val="00D4160E"/>
    <w:rsid w:val="00D41D51"/>
    <w:rsid w:val="00D428B5"/>
    <w:rsid w:val="00D431C3"/>
    <w:rsid w:val="00D451AA"/>
    <w:rsid w:val="00D45BE2"/>
    <w:rsid w:val="00D477D3"/>
    <w:rsid w:val="00D5284E"/>
    <w:rsid w:val="00D52FD1"/>
    <w:rsid w:val="00D53B31"/>
    <w:rsid w:val="00D54E99"/>
    <w:rsid w:val="00D57438"/>
    <w:rsid w:val="00D575F4"/>
    <w:rsid w:val="00D57FF4"/>
    <w:rsid w:val="00D6171C"/>
    <w:rsid w:val="00D6192E"/>
    <w:rsid w:val="00D62EE0"/>
    <w:rsid w:val="00D63B9C"/>
    <w:rsid w:val="00D63F98"/>
    <w:rsid w:val="00D64D2D"/>
    <w:rsid w:val="00D703D4"/>
    <w:rsid w:val="00D725FC"/>
    <w:rsid w:val="00D76409"/>
    <w:rsid w:val="00D76508"/>
    <w:rsid w:val="00D767AD"/>
    <w:rsid w:val="00D801CB"/>
    <w:rsid w:val="00D81412"/>
    <w:rsid w:val="00D81C69"/>
    <w:rsid w:val="00D81FE5"/>
    <w:rsid w:val="00D823D6"/>
    <w:rsid w:val="00D82C8F"/>
    <w:rsid w:val="00D82E4B"/>
    <w:rsid w:val="00D84A3B"/>
    <w:rsid w:val="00D84EC3"/>
    <w:rsid w:val="00D856FB"/>
    <w:rsid w:val="00D85DB0"/>
    <w:rsid w:val="00D86430"/>
    <w:rsid w:val="00D8720C"/>
    <w:rsid w:val="00D912F4"/>
    <w:rsid w:val="00D91342"/>
    <w:rsid w:val="00D94B6E"/>
    <w:rsid w:val="00D94FE7"/>
    <w:rsid w:val="00D95306"/>
    <w:rsid w:val="00D958BB"/>
    <w:rsid w:val="00D95CA7"/>
    <w:rsid w:val="00D968AC"/>
    <w:rsid w:val="00D97E34"/>
    <w:rsid w:val="00DA1A80"/>
    <w:rsid w:val="00DA1D9E"/>
    <w:rsid w:val="00DA1DBF"/>
    <w:rsid w:val="00DA1E51"/>
    <w:rsid w:val="00DA2387"/>
    <w:rsid w:val="00DA2980"/>
    <w:rsid w:val="00DA45CA"/>
    <w:rsid w:val="00DA63DB"/>
    <w:rsid w:val="00DA64A9"/>
    <w:rsid w:val="00DA6965"/>
    <w:rsid w:val="00DA6FCD"/>
    <w:rsid w:val="00DA74B9"/>
    <w:rsid w:val="00DB050E"/>
    <w:rsid w:val="00DB0D2B"/>
    <w:rsid w:val="00DB1486"/>
    <w:rsid w:val="00DB1731"/>
    <w:rsid w:val="00DB35CA"/>
    <w:rsid w:val="00DB4723"/>
    <w:rsid w:val="00DB4B18"/>
    <w:rsid w:val="00DB4CE2"/>
    <w:rsid w:val="00DB4DA4"/>
    <w:rsid w:val="00DB4FF4"/>
    <w:rsid w:val="00DB5FB7"/>
    <w:rsid w:val="00DB63FE"/>
    <w:rsid w:val="00DB65DF"/>
    <w:rsid w:val="00DB6D38"/>
    <w:rsid w:val="00DB745A"/>
    <w:rsid w:val="00DB7A25"/>
    <w:rsid w:val="00DC034D"/>
    <w:rsid w:val="00DC1944"/>
    <w:rsid w:val="00DC1E22"/>
    <w:rsid w:val="00DC299F"/>
    <w:rsid w:val="00DC4F1F"/>
    <w:rsid w:val="00DC5031"/>
    <w:rsid w:val="00DD061B"/>
    <w:rsid w:val="00DD0EB6"/>
    <w:rsid w:val="00DD11FB"/>
    <w:rsid w:val="00DD140E"/>
    <w:rsid w:val="00DD1B0C"/>
    <w:rsid w:val="00DD1B7B"/>
    <w:rsid w:val="00DD1C1F"/>
    <w:rsid w:val="00DD1FAC"/>
    <w:rsid w:val="00DD210D"/>
    <w:rsid w:val="00DD229C"/>
    <w:rsid w:val="00DD286A"/>
    <w:rsid w:val="00DD2E64"/>
    <w:rsid w:val="00DD341F"/>
    <w:rsid w:val="00DD381B"/>
    <w:rsid w:val="00DD4168"/>
    <w:rsid w:val="00DD46F5"/>
    <w:rsid w:val="00DD60C2"/>
    <w:rsid w:val="00DE2431"/>
    <w:rsid w:val="00DE571D"/>
    <w:rsid w:val="00DE7062"/>
    <w:rsid w:val="00DF3458"/>
    <w:rsid w:val="00DF38E1"/>
    <w:rsid w:val="00DF4286"/>
    <w:rsid w:val="00DF52E6"/>
    <w:rsid w:val="00DF567E"/>
    <w:rsid w:val="00DF5D83"/>
    <w:rsid w:val="00DF5F18"/>
    <w:rsid w:val="00DF651F"/>
    <w:rsid w:val="00DF6909"/>
    <w:rsid w:val="00DF694C"/>
    <w:rsid w:val="00DF7FA7"/>
    <w:rsid w:val="00E026CE"/>
    <w:rsid w:val="00E03273"/>
    <w:rsid w:val="00E05B40"/>
    <w:rsid w:val="00E066D4"/>
    <w:rsid w:val="00E06F2C"/>
    <w:rsid w:val="00E127D8"/>
    <w:rsid w:val="00E133AF"/>
    <w:rsid w:val="00E142C8"/>
    <w:rsid w:val="00E145CF"/>
    <w:rsid w:val="00E15BC6"/>
    <w:rsid w:val="00E163EB"/>
    <w:rsid w:val="00E16521"/>
    <w:rsid w:val="00E166E1"/>
    <w:rsid w:val="00E171B5"/>
    <w:rsid w:val="00E20264"/>
    <w:rsid w:val="00E20955"/>
    <w:rsid w:val="00E20BAC"/>
    <w:rsid w:val="00E21023"/>
    <w:rsid w:val="00E22382"/>
    <w:rsid w:val="00E24115"/>
    <w:rsid w:val="00E2533D"/>
    <w:rsid w:val="00E253BF"/>
    <w:rsid w:val="00E262FC"/>
    <w:rsid w:val="00E303BA"/>
    <w:rsid w:val="00E317CB"/>
    <w:rsid w:val="00E31CD6"/>
    <w:rsid w:val="00E3436D"/>
    <w:rsid w:val="00E34609"/>
    <w:rsid w:val="00E3527A"/>
    <w:rsid w:val="00E35D21"/>
    <w:rsid w:val="00E36007"/>
    <w:rsid w:val="00E37B5D"/>
    <w:rsid w:val="00E41E89"/>
    <w:rsid w:val="00E430BA"/>
    <w:rsid w:val="00E4420B"/>
    <w:rsid w:val="00E44B16"/>
    <w:rsid w:val="00E45C57"/>
    <w:rsid w:val="00E46250"/>
    <w:rsid w:val="00E463ED"/>
    <w:rsid w:val="00E46A49"/>
    <w:rsid w:val="00E54791"/>
    <w:rsid w:val="00E54BAD"/>
    <w:rsid w:val="00E57B50"/>
    <w:rsid w:val="00E6090D"/>
    <w:rsid w:val="00E60AEE"/>
    <w:rsid w:val="00E611C7"/>
    <w:rsid w:val="00E615FC"/>
    <w:rsid w:val="00E62058"/>
    <w:rsid w:val="00E63E03"/>
    <w:rsid w:val="00E63FBF"/>
    <w:rsid w:val="00E65C0A"/>
    <w:rsid w:val="00E67010"/>
    <w:rsid w:val="00E71B6D"/>
    <w:rsid w:val="00E725C8"/>
    <w:rsid w:val="00E72B39"/>
    <w:rsid w:val="00E72F64"/>
    <w:rsid w:val="00E73B5C"/>
    <w:rsid w:val="00E73BE5"/>
    <w:rsid w:val="00E742F7"/>
    <w:rsid w:val="00E74835"/>
    <w:rsid w:val="00E770A7"/>
    <w:rsid w:val="00E81CEC"/>
    <w:rsid w:val="00E83F2A"/>
    <w:rsid w:val="00E843F9"/>
    <w:rsid w:val="00E86D92"/>
    <w:rsid w:val="00E87ABC"/>
    <w:rsid w:val="00E90B67"/>
    <w:rsid w:val="00E9177B"/>
    <w:rsid w:val="00E91D5F"/>
    <w:rsid w:val="00E9251B"/>
    <w:rsid w:val="00E933AD"/>
    <w:rsid w:val="00E93AB7"/>
    <w:rsid w:val="00E964A1"/>
    <w:rsid w:val="00E96B5F"/>
    <w:rsid w:val="00E97631"/>
    <w:rsid w:val="00E979AB"/>
    <w:rsid w:val="00EA1001"/>
    <w:rsid w:val="00EA1DB6"/>
    <w:rsid w:val="00EA2041"/>
    <w:rsid w:val="00EA2F60"/>
    <w:rsid w:val="00EA3241"/>
    <w:rsid w:val="00EA5122"/>
    <w:rsid w:val="00EA62BC"/>
    <w:rsid w:val="00EB0BDF"/>
    <w:rsid w:val="00EB38C4"/>
    <w:rsid w:val="00EB4FEE"/>
    <w:rsid w:val="00EB5767"/>
    <w:rsid w:val="00EB5DA5"/>
    <w:rsid w:val="00EB61A2"/>
    <w:rsid w:val="00EB7F4A"/>
    <w:rsid w:val="00EC178A"/>
    <w:rsid w:val="00EC22A8"/>
    <w:rsid w:val="00EC27C6"/>
    <w:rsid w:val="00EC3221"/>
    <w:rsid w:val="00EC33A5"/>
    <w:rsid w:val="00EC3832"/>
    <w:rsid w:val="00EC38B4"/>
    <w:rsid w:val="00EC562E"/>
    <w:rsid w:val="00EC6368"/>
    <w:rsid w:val="00EC768F"/>
    <w:rsid w:val="00ED2467"/>
    <w:rsid w:val="00ED26F1"/>
    <w:rsid w:val="00ED3EFF"/>
    <w:rsid w:val="00ED4EE1"/>
    <w:rsid w:val="00ED57E6"/>
    <w:rsid w:val="00ED7D65"/>
    <w:rsid w:val="00ED7D7B"/>
    <w:rsid w:val="00EE12FC"/>
    <w:rsid w:val="00EE130F"/>
    <w:rsid w:val="00EE308D"/>
    <w:rsid w:val="00EE4448"/>
    <w:rsid w:val="00EE6134"/>
    <w:rsid w:val="00EE6D21"/>
    <w:rsid w:val="00EE7AAB"/>
    <w:rsid w:val="00EF000E"/>
    <w:rsid w:val="00EF068C"/>
    <w:rsid w:val="00EF2A7E"/>
    <w:rsid w:val="00EF2D90"/>
    <w:rsid w:val="00EF2F75"/>
    <w:rsid w:val="00EF3ED1"/>
    <w:rsid w:val="00EF73B5"/>
    <w:rsid w:val="00F00D2B"/>
    <w:rsid w:val="00F00D87"/>
    <w:rsid w:val="00F01291"/>
    <w:rsid w:val="00F021E4"/>
    <w:rsid w:val="00F0399F"/>
    <w:rsid w:val="00F039F4"/>
    <w:rsid w:val="00F03F36"/>
    <w:rsid w:val="00F07ADF"/>
    <w:rsid w:val="00F07C1F"/>
    <w:rsid w:val="00F10AB9"/>
    <w:rsid w:val="00F12EAC"/>
    <w:rsid w:val="00F14698"/>
    <w:rsid w:val="00F14AC0"/>
    <w:rsid w:val="00F14E54"/>
    <w:rsid w:val="00F15442"/>
    <w:rsid w:val="00F157AD"/>
    <w:rsid w:val="00F15D35"/>
    <w:rsid w:val="00F16180"/>
    <w:rsid w:val="00F17BF4"/>
    <w:rsid w:val="00F17D3E"/>
    <w:rsid w:val="00F17DB0"/>
    <w:rsid w:val="00F2041D"/>
    <w:rsid w:val="00F22CE5"/>
    <w:rsid w:val="00F2337D"/>
    <w:rsid w:val="00F30D57"/>
    <w:rsid w:val="00F317AC"/>
    <w:rsid w:val="00F33536"/>
    <w:rsid w:val="00F33EE5"/>
    <w:rsid w:val="00F34C49"/>
    <w:rsid w:val="00F35790"/>
    <w:rsid w:val="00F36613"/>
    <w:rsid w:val="00F3664D"/>
    <w:rsid w:val="00F40279"/>
    <w:rsid w:val="00F40BDC"/>
    <w:rsid w:val="00F40C3E"/>
    <w:rsid w:val="00F42004"/>
    <w:rsid w:val="00F445DF"/>
    <w:rsid w:val="00F463A7"/>
    <w:rsid w:val="00F47D4B"/>
    <w:rsid w:val="00F52619"/>
    <w:rsid w:val="00F53339"/>
    <w:rsid w:val="00F5394E"/>
    <w:rsid w:val="00F5458E"/>
    <w:rsid w:val="00F54DA6"/>
    <w:rsid w:val="00F550CB"/>
    <w:rsid w:val="00F56163"/>
    <w:rsid w:val="00F5782E"/>
    <w:rsid w:val="00F60342"/>
    <w:rsid w:val="00F617AD"/>
    <w:rsid w:val="00F61CCA"/>
    <w:rsid w:val="00F6241E"/>
    <w:rsid w:val="00F627A8"/>
    <w:rsid w:val="00F63187"/>
    <w:rsid w:val="00F6348F"/>
    <w:rsid w:val="00F63A75"/>
    <w:rsid w:val="00F65C38"/>
    <w:rsid w:val="00F66015"/>
    <w:rsid w:val="00F66E3E"/>
    <w:rsid w:val="00F67190"/>
    <w:rsid w:val="00F673CC"/>
    <w:rsid w:val="00F675CF"/>
    <w:rsid w:val="00F67FCD"/>
    <w:rsid w:val="00F70B03"/>
    <w:rsid w:val="00F70F7A"/>
    <w:rsid w:val="00F7107A"/>
    <w:rsid w:val="00F712E3"/>
    <w:rsid w:val="00F71A7C"/>
    <w:rsid w:val="00F71F87"/>
    <w:rsid w:val="00F7256D"/>
    <w:rsid w:val="00F72D6B"/>
    <w:rsid w:val="00F73948"/>
    <w:rsid w:val="00F74EAA"/>
    <w:rsid w:val="00F74FE3"/>
    <w:rsid w:val="00F7535D"/>
    <w:rsid w:val="00F765AD"/>
    <w:rsid w:val="00F80C92"/>
    <w:rsid w:val="00F80EBA"/>
    <w:rsid w:val="00F8223D"/>
    <w:rsid w:val="00F85F61"/>
    <w:rsid w:val="00F86591"/>
    <w:rsid w:val="00F903FC"/>
    <w:rsid w:val="00F91C3C"/>
    <w:rsid w:val="00F91E1C"/>
    <w:rsid w:val="00F927DB"/>
    <w:rsid w:val="00F93109"/>
    <w:rsid w:val="00F95722"/>
    <w:rsid w:val="00F95EE6"/>
    <w:rsid w:val="00F960E2"/>
    <w:rsid w:val="00F96D15"/>
    <w:rsid w:val="00F97509"/>
    <w:rsid w:val="00FA0607"/>
    <w:rsid w:val="00FA1FB7"/>
    <w:rsid w:val="00FA2D6F"/>
    <w:rsid w:val="00FA4F51"/>
    <w:rsid w:val="00FA68CB"/>
    <w:rsid w:val="00FA6B97"/>
    <w:rsid w:val="00FA7A7F"/>
    <w:rsid w:val="00FB01B2"/>
    <w:rsid w:val="00FB029A"/>
    <w:rsid w:val="00FB0B72"/>
    <w:rsid w:val="00FB277D"/>
    <w:rsid w:val="00FB2813"/>
    <w:rsid w:val="00FB2BB7"/>
    <w:rsid w:val="00FB3302"/>
    <w:rsid w:val="00FB5C8E"/>
    <w:rsid w:val="00FB5F7F"/>
    <w:rsid w:val="00FB5FB6"/>
    <w:rsid w:val="00FB6148"/>
    <w:rsid w:val="00FC025C"/>
    <w:rsid w:val="00FC1196"/>
    <w:rsid w:val="00FC31CA"/>
    <w:rsid w:val="00FC3A1B"/>
    <w:rsid w:val="00FC3B78"/>
    <w:rsid w:val="00FC3D46"/>
    <w:rsid w:val="00FC577B"/>
    <w:rsid w:val="00FC64B5"/>
    <w:rsid w:val="00FC799E"/>
    <w:rsid w:val="00FD1EF3"/>
    <w:rsid w:val="00FD2DF8"/>
    <w:rsid w:val="00FD3CE1"/>
    <w:rsid w:val="00FD45BB"/>
    <w:rsid w:val="00FD4B54"/>
    <w:rsid w:val="00FD5308"/>
    <w:rsid w:val="00FD5E8E"/>
    <w:rsid w:val="00FD7739"/>
    <w:rsid w:val="00FE0C4C"/>
    <w:rsid w:val="00FE2971"/>
    <w:rsid w:val="00FE31B9"/>
    <w:rsid w:val="00FE465B"/>
    <w:rsid w:val="00FE46D4"/>
    <w:rsid w:val="00FE4C8E"/>
    <w:rsid w:val="00FE5F57"/>
    <w:rsid w:val="00FE6933"/>
    <w:rsid w:val="00FE6B39"/>
    <w:rsid w:val="00FE71FC"/>
    <w:rsid w:val="00FE76DD"/>
    <w:rsid w:val="00FF0A26"/>
    <w:rsid w:val="00FF0AFB"/>
    <w:rsid w:val="00FF0BA7"/>
    <w:rsid w:val="00FF0EFA"/>
    <w:rsid w:val="00FF2668"/>
    <w:rsid w:val="00FF2D12"/>
    <w:rsid w:val="00FF31D5"/>
    <w:rsid w:val="00FF619D"/>
    <w:rsid w:val="00FF656D"/>
    <w:rsid w:val="00FF7643"/>
    <w:rsid w:val="265884DA"/>
    <w:rsid w:val="41853E3D"/>
    <w:rsid w:val="5077D0B0"/>
    <w:rsid w:val="583CE7B7"/>
    <w:rsid w:val="7D32D0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784DCDB4"/>
  <w15:chartTrackingRefBased/>
  <w15:docId w15:val="{358E7BB5-75F0-4E1C-9599-AEC99C0E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7A8"/>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5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BodyText">
    <w:name w:val="Body Text"/>
    <w:basedOn w:val="Normal"/>
    <w:link w:val="BodyTextChar"/>
    <w:rsid w:val="003C7F9C"/>
    <w:pPr>
      <w:spacing w:after="120" w:line="259" w:lineRule="auto"/>
      <w:jc w:val="both"/>
    </w:pPr>
    <w:rPr>
      <w:rFonts w:ascii="Arial" w:eastAsiaTheme="minorEastAsia" w:hAnsi="Arial" w:cstheme="minorBidi"/>
      <w:sz w:val="22"/>
      <w:szCs w:val="22"/>
      <w:lang w:eastAsia="en-US"/>
    </w:rPr>
  </w:style>
  <w:style w:type="character" w:customStyle="1" w:styleId="BodyTextChar">
    <w:name w:val="Body Text Char"/>
    <w:basedOn w:val="DefaultParagraphFont"/>
    <w:link w:val="BodyText"/>
    <w:rsid w:val="003C7F9C"/>
    <w:rPr>
      <w:rFonts w:ascii="Arial" w:eastAsiaTheme="minorEastAsia" w:hAnsi="Arial"/>
    </w:rPr>
  </w:style>
  <w:style w:type="paragraph" w:styleId="ListParagraph">
    <w:name w:val="List Paragraph"/>
    <w:aliases w:val="- Bullets,목록 단락,リスト段落,?? ??,?????,????,Lista1,列出段落,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0037B7"/>
    <w:pPr>
      <w:ind w:left="720"/>
      <w:contextualSpacing/>
    </w:pPr>
  </w:style>
  <w:style w:type="character" w:styleId="PlaceholderText">
    <w:name w:val="Placeholder Text"/>
    <w:basedOn w:val="DefaultParagraphFont"/>
    <w:uiPriority w:val="99"/>
    <w:semiHidden/>
    <w:rsid w:val="001D2237"/>
    <w:rPr>
      <w:color w:val="808080"/>
    </w:rPr>
  </w:style>
  <w:style w:type="character" w:customStyle="1" w:styleId="ListParagraphChar">
    <w:name w:val="List Paragraph Char"/>
    <w:aliases w:val="- Bullets Char,목록 단락 Char,リスト段落 Char,?? ?? Char,????? Char,???? Char,Lista1 Char,列出段落 Char,中等深浅网格 1 - 着色 21 Char,列出段落1 Char,¥¡¡¡¡ì¬º¥¹¥È¶ÎÂä Char,ÁÐ³ö¶ÎÂä Char,列表段落1 Char,—ño’i—Ž Char,¥ê¥¹¥È¶ÎÂä Char,Lettre d'introduction Char"/>
    <w:link w:val="ListParagraph"/>
    <w:uiPriority w:val="34"/>
    <w:qFormat/>
    <w:locked/>
    <w:rsid w:val="0099299C"/>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B06184"/>
    <w:pPr>
      <w:spacing w:after="200"/>
    </w:pPr>
    <w:rPr>
      <w:i/>
      <w:iCs/>
      <w:color w:val="44546A" w:themeColor="text2"/>
      <w:sz w:val="18"/>
      <w:szCs w:val="18"/>
    </w:rPr>
  </w:style>
  <w:style w:type="character" w:customStyle="1" w:styleId="THChar">
    <w:name w:val="TH Char"/>
    <w:link w:val="TH"/>
    <w:qFormat/>
    <w:locked/>
    <w:rsid w:val="005918CB"/>
    <w:rPr>
      <w:rFonts w:ascii="Arial" w:hAnsi="Arial"/>
      <w:b/>
    </w:rPr>
  </w:style>
  <w:style w:type="paragraph" w:customStyle="1" w:styleId="TH">
    <w:name w:val="TH"/>
    <w:basedOn w:val="Normal"/>
    <w:link w:val="THChar"/>
    <w:qFormat/>
    <w:rsid w:val="005918CB"/>
    <w:pPr>
      <w:keepNext/>
      <w:keepLines/>
      <w:spacing w:before="60" w:after="160" w:line="256" w:lineRule="auto"/>
      <w:jc w:val="center"/>
    </w:pPr>
    <w:rPr>
      <w:rFonts w:ascii="Arial" w:eastAsiaTheme="minorHAnsi" w:hAnsi="Arial" w:cstheme="minorBidi"/>
      <w:b/>
      <w:sz w:val="22"/>
      <w:szCs w:val="22"/>
      <w:lang w:eastAsia="en-US"/>
    </w:rPr>
  </w:style>
  <w:style w:type="paragraph" w:customStyle="1" w:styleId="TAH">
    <w:name w:val="TAH"/>
    <w:basedOn w:val="Normal"/>
    <w:link w:val="TAHCar"/>
    <w:qFormat/>
    <w:rsid w:val="005918CB"/>
    <w:pPr>
      <w:keepNext/>
      <w:keepLines/>
      <w:spacing w:line="256" w:lineRule="auto"/>
      <w:jc w:val="center"/>
    </w:pPr>
    <w:rPr>
      <w:rFonts w:ascii="Arial" w:eastAsiaTheme="minorHAnsi" w:hAnsi="Arial" w:cstheme="minorBidi"/>
      <w:b/>
      <w:sz w:val="18"/>
      <w:szCs w:val="22"/>
      <w:lang w:eastAsia="en-US"/>
    </w:rPr>
  </w:style>
  <w:style w:type="character" w:customStyle="1" w:styleId="TAHCar">
    <w:name w:val="TAH Car"/>
    <w:link w:val="TAH"/>
    <w:qFormat/>
    <w:locked/>
    <w:rsid w:val="005918CB"/>
    <w:rPr>
      <w:rFonts w:ascii="Arial" w:hAnsi="Arial"/>
      <w:b/>
      <w:sz w:val="18"/>
    </w:rPr>
  </w:style>
  <w:style w:type="paragraph" w:customStyle="1" w:styleId="TAL">
    <w:name w:val="TAL"/>
    <w:basedOn w:val="Normal"/>
    <w:link w:val="TALCar"/>
    <w:qFormat/>
    <w:rsid w:val="005918CB"/>
    <w:pPr>
      <w:keepNext/>
      <w:keepLines/>
      <w:jc w:val="both"/>
    </w:pPr>
    <w:rPr>
      <w:rFonts w:ascii="Arial" w:eastAsiaTheme="minorEastAsia" w:hAnsi="Arial"/>
      <w:sz w:val="18"/>
      <w:szCs w:val="20"/>
      <w:lang w:val="en-GB" w:eastAsia="en-US"/>
    </w:rPr>
  </w:style>
  <w:style w:type="character" w:customStyle="1" w:styleId="TALCar">
    <w:name w:val="TAL Car"/>
    <w:link w:val="TAL"/>
    <w:qFormat/>
    <w:rsid w:val="005918CB"/>
    <w:rPr>
      <w:rFonts w:ascii="Arial" w:eastAsiaTheme="minorEastAsia" w:hAnsi="Arial" w:cs="Times New Roman"/>
      <w:sz w:val="18"/>
      <w:szCs w:val="20"/>
      <w:lang w:val="en-GB"/>
    </w:rPr>
  </w:style>
  <w:style w:type="paragraph" w:customStyle="1" w:styleId="msonormal0">
    <w:name w:val="msonormal"/>
    <w:basedOn w:val="Normal"/>
    <w:rsid w:val="005918CB"/>
    <w:pPr>
      <w:spacing w:before="100" w:beforeAutospacing="1" w:after="100" w:afterAutospacing="1"/>
    </w:pPr>
    <w:rPr>
      <w:lang w:eastAsia="en-US"/>
    </w:rPr>
  </w:style>
  <w:style w:type="paragraph" w:styleId="CommentText">
    <w:name w:val="annotation text"/>
    <w:basedOn w:val="Normal"/>
    <w:link w:val="CommentTextChar"/>
    <w:uiPriority w:val="99"/>
    <w:unhideWhenUsed/>
    <w:rsid w:val="005918CB"/>
    <w:pPr>
      <w:spacing w:after="160"/>
      <w:jc w:val="both"/>
    </w:pPr>
    <w:rPr>
      <w:rFonts w:eastAsia="Batang" w:cstheme="minorBidi"/>
      <w:sz w:val="20"/>
      <w:szCs w:val="20"/>
      <w:lang w:eastAsia="en-US"/>
    </w:rPr>
  </w:style>
  <w:style w:type="character" w:customStyle="1" w:styleId="CommentTextChar">
    <w:name w:val="Comment Text Char"/>
    <w:basedOn w:val="DefaultParagraphFont"/>
    <w:link w:val="CommentText"/>
    <w:uiPriority w:val="99"/>
    <w:rsid w:val="005918CB"/>
    <w:rPr>
      <w:rFonts w:ascii="Times New Roman" w:eastAsia="Batang" w:hAnsi="Times New Roman"/>
      <w:sz w:val="20"/>
      <w:szCs w:val="20"/>
    </w:rPr>
  </w:style>
  <w:style w:type="paragraph" w:styleId="Header">
    <w:name w:val="header"/>
    <w:basedOn w:val="Normal"/>
    <w:link w:val="Head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HeaderChar">
    <w:name w:val="Header Char"/>
    <w:basedOn w:val="DefaultParagraphFont"/>
    <w:link w:val="Header"/>
    <w:uiPriority w:val="99"/>
    <w:rsid w:val="005918CB"/>
    <w:rPr>
      <w:rFonts w:ascii="Times New Roman" w:eastAsia="Batang" w:hAnsi="Times New Roman"/>
      <w:sz w:val="24"/>
    </w:rPr>
  </w:style>
  <w:style w:type="paragraph" w:styleId="Footer">
    <w:name w:val="footer"/>
    <w:basedOn w:val="Normal"/>
    <w:link w:val="Foot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FooterChar">
    <w:name w:val="Footer Char"/>
    <w:basedOn w:val="DefaultParagraphFont"/>
    <w:link w:val="Footer"/>
    <w:uiPriority w:val="99"/>
    <w:rsid w:val="005918CB"/>
    <w:rPr>
      <w:rFonts w:ascii="Times New Roman" w:eastAsia="Batang" w:hAnsi="Times New Roman"/>
      <w:sz w:val="24"/>
    </w:rPr>
  </w:style>
  <w:style w:type="paragraph" w:styleId="CommentSubject">
    <w:name w:val="annotation subject"/>
    <w:basedOn w:val="CommentText"/>
    <w:next w:val="CommentText"/>
    <w:link w:val="CommentSubjectChar"/>
    <w:uiPriority w:val="99"/>
    <w:semiHidden/>
    <w:unhideWhenUsed/>
    <w:rsid w:val="005918CB"/>
    <w:rPr>
      <w:b/>
      <w:bCs/>
    </w:rPr>
  </w:style>
  <w:style w:type="character" w:customStyle="1" w:styleId="CommentSubjectChar">
    <w:name w:val="Comment Subject Char"/>
    <w:basedOn w:val="CommentTextChar"/>
    <w:link w:val="CommentSubject"/>
    <w:uiPriority w:val="99"/>
    <w:semiHidden/>
    <w:rsid w:val="005918CB"/>
    <w:rPr>
      <w:rFonts w:ascii="Times New Roman" w:eastAsia="Batang" w:hAnsi="Times New Roman"/>
      <w:b/>
      <w:bCs/>
      <w:sz w:val="20"/>
      <w:szCs w:val="20"/>
    </w:rPr>
  </w:style>
  <w:style w:type="paragraph" w:styleId="BalloonText">
    <w:name w:val="Balloon Text"/>
    <w:basedOn w:val="Normal"/>
    <w:link w:val="BalloonTextChar"/>
    <w:uiPriority w:val="99"/>
    <w:semiHidden/>
    <w:unhideWhenUsed/>
    <w:rsid w:val="005918CB"/>
    <w:pPr>
      <w:jc w:val="both"/>
    </w:pPr>
    <w:rPr>
      <w:rFonts w:ascii="Segoe UI" w:eastAsia="Batang" w:hAnsi="Segoe UI" w:cs="Segoe UI"/>
      <w:sz w:val="18"/>
      <w:szCs w:val="18"/>
      <w:lang w:eastAsia="en-US"/>
    </w:rPr>
  </w:style>
  <w:style w:type="character" w:customStyle="1" w:styleId="BalloonTextChar">
    <w:name w:val="Balloon Text Char"/>
    <w:basedOn w:val="DefaultParagraphFont"/>
    <w:link w:val="BalloonText"/>
    <w:uiPriority w:val="99"/>
    <w:semiHidden/>
    <w:rsid w:val="005918CB"/>
    <w:rPr>
      <w:rFonts w:ascii="Segoe UI" w:eastAsia="Batang" w:hAnsi="Segoe UI" w:cs="Segoe UI"/>
      <w:sz w:val="18"/>
      <w:szCs w:val="18"/>
    </w:rPr>
  </w:style>
  <w:style w:type="paragraph" w:styleId="Revision">
    <w:name w:val="Revision"/>
    <w:uiPriority w:val="99"/>
    <w:semiHidden/>
    <w:rsid w:val="005918CB"/>
    <w:pPr>
      <w:spacing w:after="0" w:line="240" w:lineRule="auto"/>
    </w:pPr>
    <w:rPr>
      <w:rFonts w:ascii="Times New Roman" w:eastAsia="Batang" w:hAnsi="Times New Roman"/>
      <w:sz w:val="24"/>
    </w:rPr>
  </w:style>
  <w:style w:type="character" w:customStyle="1" w:styleId="TACChar">
    <w:name w:val="TAC Char"/>
    <w:link w:val="TAC"/>
    <w:qFormat/>
    <w:locked/>
    <w:rsid w:val="005918CB"/>
    <w:rPr>
      <w:rFonts w:ascii="Arial" w:hAnsi="Arial" w:cs="Arial"/>
      <w:sz w:val="18"/>
    </w:rPr>
  </w:style>
  <w:style w:type="paragraph" w:customStyle="1" w:styleId="TAC">
    <w:name w:val="TAC"/>
    <w:basedOn w:val="Normal"/>
    <w:link w:val="TACChar"/>
    <w:qFormat/>
    <w:rsid w:val="005918CB"/>
    <w:pPr>
      <w:keepNext/>
      <w:keepLines/>
      <w:spacing w:line="254" w:lineRule="auto"/>
      <w:jc w:val="center"/>
    </w:pPr>
    <w:rPr>
      <w:rFonts w:ascii="Arial" w:eastAsiaTheme="minorHAnsi" w:hAnsi="Arial" w:cs="Arial"/>
      <w:sz w:val="18"/>
      <w:szCs w:val="22"/>
      <w:lang w:eastAsia="en-US"/>
    </w:rPr>
  </w:style>
  <w:style w:type="character" w:customStyle="1" w:styleId="TANChar">
    <w:name w:val="TAN Char"/>
    <w:link w:val="TAN"/>
    <w:qFormat/>
    <w:locked/>
    <w:rsid w:val="005918CB"/>
    <w:rPr>
      <w:rFonts w:ascii="Arial" w:hAnsi="Arial" w:cs="Arial"/>
      <w:sz w:val="18"/>
    </w:rPr>
  </w:style>
  <w:style w:type="paragraph" w:customStyle="1" w:styleId="TAN">
    <w:name w:val="TAN"/>
    <w:basedOn w:val="Normal"/>
    <w:link w:val="TANChar"/>
    <w:rsid w:val="005918CB"/>
    <w:pPr>
      <w:keepNext/>
      <w:keepLines/>
      <w:spacing w:line="254" w:lineRule="auto"/>
      <w:ind w:left="851" w:hanging="851"/>
      <w:jc w:val="both"/>
    </w:pPr>
    <w:rPr>
      <w:rFonts w:ascii="Arial" w:eastAsiaTheme="minorHAnsi" w:hAnsi="Arial" w:cs="Arial"/>
      <w:sz w:val="18"/>
      <w:szCs w:val="22"/>
      <w:lang w:eastAsia="en-US"/>
    </w:rPr>
  </w:style>
  <w:style w:type="character" w:customStyle="1" w:styleId="TFChar">
    <w:name w:val="TF Char"/>
    <w:link w:val="TF"/>
    <w:locked/>
    <w:rsid w:val="005918CB"/>
    <w:rPr>
      <w:rFonts w:ascii="Arial" w:hAnsi="Arial" w:cs="Arial"/>
      <w:b/>
    </w:rPr>
  </w:style>
  <w:style w:type="paragraph" w:customStyle="1" w:styleId="TF">
    <w:name w:val="TF"/>
    <w:aliases w:val="left"/>
    <w:basedOn w:val="Normal"/>
    <w:link w:val="TFChar"/>
    <w:rsid w:val="005918CB"/>
    <w:pPr>
      <w:keepLines/>
      <w:spacing w:after="240" w:line="254" w:lineRule="auto"/>
      <w:jc w:val="center"/>
    </w:pPr>
    <w:rPr>
      <w:rFonts w:ascii="Arial" w:eastAsiaTheme="minorHAnsi" w:hAnsi="Arial" w:cs="Arial"/>
      <w:b/>
      <w:sz w:val="22"/>
      <w:szCs w:val="22"/>
      <w:lang w:eastAsia="en-US"/>
    </w:rPr>
  </w:style>
  <w:style w:type="character" w:customStyle="1" w:styleId="EQChar">
    <w:name w:val="EQ Char"/>
    <w:link w:val="EQ"/>
    <w:locked/>
    <w:rsid w:val="005918CB"/>
    <w:rPr>
      <w:noProof/>
    </w:rPr>
  </w:style>
  <w:style w:type="paragraph" w:customStyle="1" w:styleId="EQ">
    <w:name w:val="EQ"/>
    <w:basedOn w:val="Normal"/>
    <w:next w:val="Normal"/>
    <w:link w:val="EQChar"/>
    <w:qFormat/>
    <w:rsid w:val="005918CB"/>
    <w:pPr>
      <w:keepLines/>
      <w:tabs>
        <w:tab w:val="center" w:pos="4536"/>
        <w:tab w:val="right" w:pos="9072"/>
      </w:tabs>
      <w:spacing w:after="160" w:line="254" w:lineRule="auto"/>
      <w:jc w:val="both"/>
    </w:pPr>
    <w:rPr>
      <w:rFonts w:asciiTheme="minorHAnsi" w:eastAsiaTheme="minorHAnsi" w:hAnsiTheme="minorHAnsi" w:cstheme="minorBidi"/>
      <w:noProof/>
      <w:sz w:val="22"/>
      <w:szCs w:val="22"/>
      <w:lang w:eastAsia="en-US"/>
    </w:rPr>
  </w:style>
  <w:style w:type="character" w:customStyle="1" w:styleId="B1Char1">
    <w:name w:val="B1 Char1"/>
    <w:link w:val="B1"/>
    <w:locked/>
    <w:rsid w:val="005918CB"/>
    <w:rPr>
      <w:rFonts w:ascii="Times New Roman" w:eastAsia="SimSun" w:hAnsi="Times New Roman" w:cs="Times New Roman"/>
      <w:sz w:val="20"/>
      <w:szCs w:val="20"/>
      <w:lang w:val="en-GB"/>
    </w:rPr>
  </w:style>
  <w:style w:type="paragraph" w:customStyle="1" w:styleId="B1">
    <w:name w:val="B1"/>
    <w:basedOn w:val="Normal"/>
    <w:link w:val="B1Char1"/>
    <w:qFormat/>
    <w:rsid w:val="005918CB"/>
    <w:pPr>
      <w:spacing w:after="180"/>
      <w:ind w:left="568" w:hanging="284"/>
      <w:jc w:val="both"/>
    </w:pPr>
    <w:rPr>
      <w:rFonts w:eastAsia="SimSun"/>
      <w:sz w:val="20"/>
      <w:szCs w:val="20"/>
      <w:lang w:val="en-GB" w:eastAsia="en-US"/>
    </w:rPr>
  </w:style>
  <w:style w:type="character" w:customStyle="1" w:styleId="B2Char">
    <w:name w:val="B2 Char"/>
    <w:link w:val="B2"/>
    <w:qFormat/>
    <w:locked/>
    <w:rsid w:val="005918CB"/>
    <w:rPr>
      <w:rFonts w:ascii="Times New Roman" w:eastAsia="SimSun" w:hAnsi="Times New Roman" w:cs="Times New Roman"/>
      <w:sz w:val="20"/>
      <w:szCs w:val="20"/>
      <w:lang w:val="en-GB"/>
    </w:rPr>
  </w:style>
  <w:style w:type="paragraph" w:customStyle="1" w:styleId="B2">
    <w:name w:val="B2"/>
    <w:basedOn w:val="Normal"/>
    <w:link w:val="B2Char"/>
    <w:qFormat/>
    <w:rsid w:val="005918CB"/>
    <w:pPr>
      <w:spacing w:after="180"/>
      <w:ind w:left="851" w:hanging="284"/>
      <w:jc w:val="both"/>
    </w:pPr>
    <w:rPr>
      <w:rFonts w:eastAsia="SimSun"/>
      <w:sz w:val="20"/>
      <w:szCs w:val="20"/>
      <w:lang w:val="en-GB" w:eastAsia="en-US"/>
    </w:rPr>
  </w:style>
  <w:style w:type="character" w:customStyle="1" w:styleId="B3Char">
    <w:name w:val="B3 Char"/>
    <w:link w:val="B3"/>
    <w:locked/>
    <w:rsid w:val="005918CB"/>
    <w:rPr>
      <w:rFonts w:ascii="Times New Roman" w:eastAsia="SimSun" w:hAnsi="Times New Roman" w:cs="Times New Roman"/>
      <w:sz w:val="20"/>
      <w:szCs w:val="20"/>
      <w:lang w:val="en-GB"/>
    </w:rPr>
  </w:style>
  <w:style w:type="paragraph" w:customStyle="1" w:styleId="B3">
    <w:name w:val="B3"/>
    <w:basedOn w:val="Normal"/>
    <w:link w:val="B3Char"/>
    <w:qFormat/>
    <w:rsid w:val="005918CB"/>
    <w:pPr>
      <w:spacing w:after="180"/>
      <w:ind w:left="1135" w:hanging="284"/>
      <w:jc w:val="both"/>
    </w:pPr>
    <w:rPr>
      <w:rFonts w:eastAsia="SimSun"/>
      <w:sz w:val="20"/>
      <w:szCs w:val="20"/>
      <w:lang w:val="en-GB" w:eastAsia="en-US"/>
    </w:rPr>
  </w:style>
  <w:style w:type="character" w:customStyle="1" w:styleId="PLChar">
    <w:name w:val="PL Char"/>
    <w:link w:val="PL"/>
    <w:qFormat/>
    <w:locked/>
    <w:rsid w:val="005918CB"/>
    <w:rPr>
      <w:rFonts w:ascii="Courier New" w:eastAsia="Times New Roman" w:hAnsi="Courier New" w:cs="Times New Roman"/>
      <w:noProof/>
      <w:sz w:val="16"/>
      <w:szCs w:val="20"/>
      <w:shd w:val="clear" w:color="auto" w:fill="E6E6E6"/>
      <w:lang w:val="en-GB" w:eastAsia="en-GB"/>
    </w:rPr>
  </w:style>
  <w:style w:type="paragraph" w:customStyle="1" w:styleId="PL">
    <w:name w:val="PL"/>
    <w:link w:val="PLChar"/>
    <w:qFormat/>
    <w:rsid w:val="00591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en-GB"/>
    </w:rPr>
  </w:style>
  <w:style w:type="paragraph" w:customStyle="1" w:styleId="B4">
    <w:name w:val="B4"/>
    <w:basedOn w:val="Normal"/>
    <w:rsid w:val="005918CB"/>
    <w:pPr>
      <w:spacing w:after="180"/>
      <w:ind w:left="1418" w:hanging="284"/>
      <w:jc w:val="both"/>
    </w:pPr>
    <w:rPr>
      <w:sz w:val="20"/>
      <w:szCs w:val="20"/>
      <w:lang w:val="en-GB" w:eastAsia="en-US"/>
    </w:rPr>
  </w:style>
  <w:style w:type="paragraph" w:customStyle="1" w:styleId="B5">
    <w:name w:val="B5"/>
    <w:basedOn w:val="Normal"/>
    <w:rsid w:val="005918CB"/>
    <w:pPr>
      <w:spacing w:after="180"/>
      <w:ind w:left="1702" w:hanging="284"/>
      <w:jc w:val="both"/>
    </w:pPr>
    <w:rPr>
      <w:sz w:val="20"/>
      <w:szCs w:val="20"/>
      <w:lang w:val="en-GB" w:eastAsia="en-US"/>
    </w:rPr>
  </w:style>
  <w:style w:type="character" w:customStyle="1" w:styleId="NOChar">
    <w:name w:val="NO Char"/>
    <w:link w:val="NO"/>
    <w:qFormat/>
    <w:locked/>
    <w:rsid w:val="005918CB"/>
    <w:rPr>
      <w:rFonts w:ascii="Times New Roman" w:eastAsia="Malgun Gothic" w:hAnsi="Times New Roman" w:cs="Times New Roman"/>
      <w:sz w:val="20"/>
      <w:szCs w:val="20"/>
      <w:lang w:val="en-GB"/>
    </w:rPr>
  </w:style>
  <w:style w:type="paragraph" w:customStyle="1" w:styleId="NO">
    <w:name w:val="NO"/>
    <w:basedOn w:val="Normal"/>
    <w:link w:val="NOChar"/>
    <w:qFormat/>
    <w:rsid w:val="005918CB"/>
    <w:pPr>
      <w:keepLines/>
      <w:spacing w:after="180"/>
      <w:ind w:left="1135" w:hanging="851"/>
      <w:jc w:val="both"/>
    </w:pPr>
    <w:rPr>
      <w:rFonts w:eastAsia="Malgun Gothic"/>
      <w:sz w:val="20"/>
      <w:szCs w:val="20"/>
      <w:lang w:val="en-GB" w:eastAsia="en-US"/>
    </w:rPr>
  </w:style>
  <w:style w:type="character" w:styleId="CommentReference">
    <w:name w:val="annotation reference"/>
    <w:basedOn w:val="DefaultParagraphFont"/>
    <w:uiPriority w:val="99"/>
    <w:semiHidden/>
    <w:unhideWhenUsed/>
    <w:rsid w:val="005918CB"/>
    <w:rPr>
      <w:sz w:val="16"/>
      <w:szCs w:val="16"/>
    </w:rPr>
  </w:style>
  <w:style w:type="character" w:customStyle="1" w:styleId="B1Zchn">
    <w:name w:val="B1 Zchn"/>
    <w:qFormat/>
    <w:rsid w:val="005918CB"/>
    <w:rPr>
      <w:lang w:eastAsia="en-US"/>
    </w:rPr>
  </w:style>
  <w:style w:type="character" w:customStyle="1" w:styleId="B10">
    <w:name w:val="B1 (文字)"/>
    <w:qFormat/>
    <w:locked/>
    <w:rsid w:val="005918CB"/>
    <w:rPr>
      <w:lang w:val="en-GB"/>
    </w:rPr>
  </w:style>
  <w:style w:type="character" w:customStyle="1" w:styleId="TALChar">
    <w:name w:val="TAL Char"/>
    <w:locked/>
    <w:rsid w:val="005918CB"/>
    <w:rPr>
      <w:rFonts w:ascii="Arial" w:hAnsi="Arial" w:cs="Arial" w:hint="default"/>
      <w:sz w:val="18"/>
      <w:lang w:eastAsia="en-US"/>
    </w:rPr>
  </w:style>
  <w:style w:type="table" w:customStyle="1" w:styleId="TableGrid5">
    <w:name w:val="Table Grid5"/>
    <w:basedOn w:val="TableNormal"/>
    <w:uiPriority w:val="39"/>
    <w:qFormat/>
    <w:rsid w:val="005918CB"/>
    <w:pPr>
      <w:spacing w:after="0" w:line="240" w:lineRule="auto"/>
    </w:pPr>
    <w:rPr>
      <w:rFonts w:ascii="Calibri" w:eastAsia="Times New Roman" w:hAnsi="Calibri" w:cs="Times New Roman"/>
      <w:sz w:val="20"/>
      <w:szCs w:val="20"/>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R">
    <w:name w:val="TAR"/>
    <w:basedOn w:val="TAL"/>
    <w:rsid w:val="005918CB"/>
    <w:pPr>
      <w:jc w:val="right"/>
    </w:pPr>
  </w:style>
  <w:style w:type="paragraph" w:customStyle="1" w:styleId="1">
    <w:name w:val="목록 단락1"/>
    <w:basedOn w:val="Normal"/>
    <w:uiPriority w:val="34"/>
    <w:qFormat/>
    <w:rsid w:val="00421C38"/>
    <w:pPr>
      <w:spacing w:after="180" w:line="276" w:lineRule="auto"/>
      <w:ind w:leftChars="400" w:left="800"/>
      <w:jc w:val="both"/>
    </w:pPr>
    <w:rPr>
      <w:rFonts w:eastAsia="Malgun Gothic"/>
      <w:sz w:val="20"/>
      <w:szCs w:val="20"/>
      <w:lang w:val="en-GB" w:eastAsia="en-US"/>
    </w:rPr>
  </w:style>
  <w:style w:type="paragraph" w:customStyle="1" w:styleId="Default">
    <w:name w:val="Default"/>
    <w:rsid w:val="00E615FC"/>
    <w:pPr>
      <w:autoSpaceDE w:val="0"/>
      <w:autoSpaceDN w:val="0"/>
      <w:adjustRightInd w:val="0"/>
      <w:spacing w:after="0" w:line="240" w:lineRule="auto"/>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190212">
      <w:bodyDiv w:val="1"/>
      <w:marLeft w:val="0"/>
      <w:marRight w:val="0"/>
      <w:marTop w:val="0"/>
      <w:marBottom w:val="0"/>
      <w:divBdr>
        <w:top w:val="none" w:sz="0" w:space="0" w:color="auto"/>
        <w:left w:val="none" w:sz="0" w:space="0" w:color="auto"/>
        <w:bottom w:val="none" w:sz="0" w:space="0" w:color="auto"/>
        <w:right w:val="none" w:sz="0" w:space="0" w:color="auto"/>
      </w:divBdr>
      <w:divsChild>
        <w:div w:id="264309893">
          <w:marLeft w:val="446"/>
          <w:marRight w:val="0"/>
          <w:marTop w:val="0"/>
          <w:marBottom w:val="0"/>
          <w:divBdr>
            <w:top w:val="none" w:sz="0" w:space="0" w:color="auto"/>
            <w:left w:val="none" w:sz="0" w:space="0" w:color="auto"/>
            <w:bottom w:val="none" w:sz="0" w:space="0" w:color="auto"/>
            <w:right w:val="none" w:sz="0" w:space="0" w:color="auto"/>
          </w:divBdr>
        </w:div>
        <w:div w:id="335617382">
          <w:marLeft w:val="893"/>
          <w:marRight w:val="0"/>
          <w:marTop w:val="0"/>
          <w:marBottom w:val="0"/>
          <w:divBdr>
            <w:top w:val="none" w:sz="0" w:space="0" w:color="auto"/>
            <w:left w:val="none" w:sz="0" w:space="0" w:color="auto"/>
            <w:bottom w:val="none" w:sz="0" w:space="0" w:color="auto"/>
            <w:right w:val="none" w:sz="0" w:space="0" w:color="auto"/>
          </w:divBdr>
        </w:div>
        <w:div w:id="860363622">
          <w:marLeft w:val="893"/>
          <w:marRight w:val="0"/>
          <w:marTop w:val="0"/>
          <w:marBottom w:val="0"/>
          <w:divBdr>
            <w:top w:val="none" w:sz="0" w:space="0" w:color="auto"/>
            <w:left w:val="none" w:sz="0" w:space="0" w:color="auto"/>
            <w:bottom w:val="none" w:sz="0" w:space="0" w:color="auto"/>
            <w:right w:val="none" w:sz="0" w:space="0" w:color="auto"/>
          </w:divBdr>
        </w:div>
        <w:div w:id="1138650908">
          <w:marLeft w:val="893"/>
          <w:marRight w:val="0"/>
          <w:marTop w:val="0"/>
          <w:marBottom w:val="0"/>
          <w:divBdr>
            <w:top w:val="none" w:sz="0" w:space="0" w:color="auto"/>
            <w:left w:val="none" w:sz="0" w:space="0" w:color="auto"/>
            <w:bottom w:val="none" w:sz="0" w:space="0" w:color="auto"/>
            <w:right w:val="none" w:sz="0" w:space="0" w:color="auto"/>
          </w:divBdr>
        </w:div>
        <w:div w:id="1403329866">
          <w:marLeft w:val="893"/>
          <w:marRight w:val="0"/>
          <w:marTop w:val="0"/>
          <w:marBottom w:val="0"/>
          <w:divBdr>
            <w:top w:val="none" w:sz="0" w:space="0" w:color="auto"/>
            <w:left w:val="none" w:sz="0" w:space="0" w:color="auto"/>
            <w:bottom w:val="none" w:sz="0" w:space="0" w:color="auto"/>
            <w:right w:val="none" w:sz="0" w:space="0" w:color="auto"/>
          </w:divBdr>
        </w:div>
      </w:divsChild>
    </w:div>
    <w:div w:id="629940296">
      <w:bodyDiv w:val="1"/>
      <w:marLeft w:val="0"/>
      <w:marRight w:val="0"/>
      <w:marTop w:val="0"/>
      <w:marBottom w:val="0"/>
      <w:divBdr>
        <w:top w:val="none" w:sz="0" w:space="0" w:color="auto"/>
        <w:left w:val="none" w:sz="0" w:space="0" w:color="auto"/>
        <w:bottom w:val="none" w:sz="0" w:space="0" w:color="auto"/>
        <w:right w:val="none" w:sz="0" w:space="0" w:color="auto"/>
      </w:divBdr>
      <w:divsChild>
        <w:div w:id="1553691617">
          <w:marLeft w:val="216"/>
          <w:marRight w:val="0"/>
          <w:marTop w:val="240"/>
          <w:marBottom w:val="0"/>
          <w:divBdr>
            <w:top w:val="none" w:sz="0" w:space="0" w:color="auto"/>
            <w:left w:val="none" w:sz="0" w:space="0" w:color="auto"/>
            <w:bottom w:val="none" w:sz="0" w:space="0" w:color="auto"/>
            <w:right w:val="none" w:sz="0" w:space="0" w:color="auto"/>
          </w:divBdr>
        </w:div>
      </w:divsChild>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85868479">
      <w:bodyDiv w:val="1"/>
      <w:marLeft w:val="0"/>
      <w:marRight w:val="0"/>
      <w:marTop w:val="0"/>
      <w:marBottom w:val="0"/>
      <w:divBdr>
        <w:top w:val="none" w:sz="0" w:space="0" w:color="auto"/>
        <w:left w:val="none" w:sz="0" w:space="0" w:color="auto"/>
        <w:bottom w:val="none" w:sz="0" w:space="0" w:color="auto"/>
        <w:right w:val="none" w:sz="0" w:space="0" w:color="auto"/>
      </w:divBdr>
      <w:divsChild>
        <w:div w:id="1056781867">
          <w:marLeft w:val="562"/>
          <w:marRight w:val="0"/>
          <w:marTop w:val="0"/>
          <w:marBottom w:val="0"/>
          <w:divBdr>
            <w:top w:val="none" w:sz="0" w:space="0" w:color="auto"/>
            <w:left w:val="none" w:sz="0" w:space="0" w:color="auto"/>
            <w:bottom w:val="none" w:sz="0" w:space="0" w:color="auto"/>
            <w:right w:val="none" w:sz="0" w:space="0" w:color="auto"/>
          </w:divBdr>
        </w:div>
        <w:div w:id="1064644692">
          <w:marLeft w:val="562"/>
          <w:marRight w:val="0"/>
          <w:marTop w:val="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793595959">
      <w:bodyDiv w:val="1"/>
      <w:marLeft w:val="0"/>
      <w:marRight w:val="0"/>
      <w:marTop w:val="0"/>
      <w:marBottom w:val="0"/>
      <w:divBdr>
        <w:top w:val="none" w:sz="0" w:space="0" w:color="auto"/>
        <w:left w:val="none" w:sz="0" w:space="0" w:color="auto"/>
        <w:bottom w:val="none" w:sz="0" w:space="0" w:color="auto"/>
        <w:right w:val="none" w:sz="0" w:space="0" w:color="auto"/>
      </w:divBdr>
      <w:divsChild>
        <w:div w:id="193689085">
          <w:marLeft w:val="216"/>
          <w:marRight w:val="0"/>
          <w:marTop w:val="240"/>
          <w:marBottom w:val="0"/>
          <w:divBdr>
            <w:top w:val="none" w:sz="0" w:space="0" w:color="auto"/>
            <w:left w:val="none" w:sz="0" w:space="0" w:color="auto"/>
            <w:bottom w:val="none" w:sz="0" w:space="0" w:color="auto"/>
            <w:right w:val="none" w:sz="0" w:space="0" w:color="auto"/>
          </w:divBdr>
        </w:div>
        <w:div w:id="784345181">
          <w:marLeft w:val="821"/>
          <w:marRight w:val="0"/>
          <w:marTop w:val="0"/>
          <w:marBottom w:val="0"/>
          <w:divBdr>
            <w:top w:val="none" w:sz="0" w:space="0" w:color="auto"/>
            <w:left w:val="none" w:sz="0" w:space="0" w:color="auto"/>
            <w:bottom w:val="none" w:sz="0" w:space="0" w:color="auto"/>
            <w:right w:val="none" w:sz="0" w:space="0" w:color="auto"/>
          </w:divBdr>
        </w:div>
        <w:div w:id="999695369">
          <w:marLeft w:val="562"/>
          <w:marRight w:val="0"/>
          <w:marTop w:val="0"/>
          <w:marBottom w:val="0"/>
          <w:divBdr>
            <w:top w:val="none" w:sz="0" w:space="0" w:color="auto"/>
            <w:left w:val="none" w:sz="0" w:space="0" w:color="auto"/>
            <w:bottom w:val="none" w:sz="0" w:space="0" w:color="auto"/>
            <w:right w:val="none" w:sz="0" w:space="0" w:color="auto"/>
          </w:divBdr>
        </w:div>
        <w:div w:id="1148522290">
          <w:marLeft w:val="821"/>
          <w:marRight w:val="0"/>
          <w:marTop w:val="0"/>
          <w:marBottom w:val="0"/>
          <w:divBdr>
            <w:top w:val="none" w:sz="0" w:space="0" w:color="auto"/>
            <w:left w:val="none" w:sz="0" w:space="0" w:color="auto"/>
            <w:bottom w:val="none" w:sz="0" w:space="0" w:color="auto"/>
            <w:right w:val="none" w:sz="0" w:space="0" w:color="auto"/>
          </w:divBdr>
        </w:div>
        <w:div w:id="1282415582">
          <w:marLeft w:val="216"/>
          <w:marRight w:val="0"/>
          <w:marTop w:val="240"/>
          <w:marBottom w:val="0"/>
          <w:divBdr>
            <w:top w:val="none" w:sz="0" w:space="0" w:color="auto"/>
            <w:left w:val="none" w:sz="0" w:space="0" w:color="auto"/>
            <w:bottom w:val="none" w:sz="0" w:space="0" w:color="auto"/>
            <w:right w:val="none" w:sz="0" w:space="0" w:color="auto"/>
          </w:divBdr>
        </w:div>
        <w:div w:id="1630043766">
          <w:marLeft w:val="562"/>
          <w:marRight w:val="0"/>
          <w:marTop w:val="0"/>
          <w:marBottom w:val="0"/>
          <w:divBdr>
            <w:top w:val="none" w:sz="0" w:space="0" w:color="auto"/>
            <w:left w:val="none" w:sz="0" w:space="0" w:color="auto"/>
            <w:bottom w:val="none" w:sz="0" w:space="0" w:color="auto"/>
            <w:right w:val="none" w:sz="0" w:space="0" w:color="auto"/>
          </w:divBdr>
        </w:div>
        <w:div w:id="2081518102">
          <w:marLeft w:val="821"/>
          <w:marRight w:val="0"/>
          <w:marTop w:val="0"/>
          <w:marBottom w:val="0"/>
          <w:divBdr>
            <w:top w:val="none" w:sz="0" w:space="0" w:color="auto"/>
            <w:left w:val="none" w:sz="0" w:space="0" w:color="auto"/>
            <w:bottom w:val="none" w:sz="0" w:space="0" w:color="auto"/>
            <w:right w:val="none" w:sz="0" w:space="0" w:color="auto"/>
          </w:divBdr>
        </w:div>
        <w:div w:id="2129468840">
          <w:marLeft w:val="821"/>
          <w:marRight w:val="0"/>
          <w:marTop w:val="0"/>
          <w:marBottom w:val="0"/>
          <w:divBdr>
            <w:top w:val="none" w:sz="0" w:space="0" w:color="auto"/>
            <w:left w:val="none" w:sz="0" w:space="0" w:color="auto"/>
            <w:bottom w:val="none" w:sz="0" w:space="0" w:color="auto"/>
            <w:right w:val="none" w:sz="0" w:space="0" w:color="auto"/>
          </w:divBdr>
        </w:div>
      </w:divsChild>
    </w:div>
    <w:div w:id="1891838804">
      <w:bodyDiv w:val="1"/>
      <w:marLeft w:val="0"/>
      <w:marRight w:val="0"/>
      <w:marTop w:val="0"/>
      <w:marBottom w:val="0"/>
      <w:divBdr>
        <w:top w:val="none" w:sz="0" w:space="0" w:color="auto"/>
        <w:left w:val="none" w:sz="0" w:space="0" w:color="auto"/>
        <w:bottom w:val="none" w:sz="0" w:space="0" w:color="auto"/>
        <w:right w:val="none" w:sz="0" w:space="0" w:color="auto"/>
      </w:divBdr>
      <w:divsChild>
        <w:div w:id="1235973376">
          <w:marLeft w:val="216"/>
          <w:marRight w:val="0"/>
          <w:marTop w:val="240"/>
          <w:marBottom w:val="0"/>
          <w:divBdr>
            <w:top w:val="none" w:sz="0" w:space="0" w:color="auto"/>
            <w:left w:val="none" w:sz="0" w:space="0" w:color="auto"/>
            <w:bottom w:val="none" w:sz="0" w:space="0" w:color="auto"/>
            <w:right w:val="none" w:sz="0" w:space="0" w:color="auto"/>
          </w:divBdr>
        </w:div>
        <w:div w:id="1506244292">
          <w:marLeft w:val="562"/>
          <w:marRight w:val="0"/>
          <w:marTop w:val="0"/>
          <w:marBottom w:val="0"/>
          <w:divBdr>
            <w:top w:val="none" w:sz="0" w:space="0" w:color="auto"/>
            <w:left w:val="none" w:sz="0" w:space="0" w:color="auto"/>
            <w:bottom w:val="none" w:sz="0" w:space="0" w:color="auto"/>
            <w:right w:val="none" w:sz="0" w:space="0" w:color="auto"/>
          </w:divBdr>
        </w:div>
      </w:divsChild>
    </w:div>
    <w:div w:id="207692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image" Target="media/image14.png"/><Relationship Id="rId39"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19.emf"/><Relationship Id="rId42" Type="http://schemas.openxmlformats.org/officeDocument/2006/relationships/package" Target="embeddings/Microsoft_Visio_Drawing11.vsdx"/><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image" Target="media/image13.png"/><Relationship Id="rId33" Type="http://schemas.openxmlformats.org/officeDocument/2006/relationships/package" Target="embeddings/Microsoft_Visio_Drawing5.vsdx"/><Relationship Id="rId38" Type="http://schemas.openxmlformats.org/officeDocument/2006/relationships/package" Target="embeddings/Microsoft_Visio_Drawing7.vsdx"/><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image" Target="media/image16.png"/><Relationship Id="rId41"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image" Target="media/image21.emf"/><Relationship Id="rId40" Type="http://schemas.openxmlformats.org/officeDocument/2006/relationships/package" Target="embeddings/Microsoft_Visio_Drawing9.vsdx"/><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0.emf"/><Relationship Id="rId10" Type="http://schemas.openxmlformats.org/officeDocument/2006/relationships/image" Target="media/image1.emf"/><Relationship Id="rId19" Type="http://schemas.openxmlformats.org/officeDocument/2006/relationships/package" Target="embeddings/Microsoft_Visio_Drawing1.vsdx"/><Relationship Id="rId31" Type="http://schemas.openxmlformats.org/officeDocument/2006/relationships/package" Target="embeddings/Microsoft_Visio_Drawing4.vsdx"/><Relationship Id="rId44" Type="http://schemas.openxmlformats.org/officeDocument/2006/relationships/package" Target="embeddings/Microsoft_Visio_Drawing1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openxmlformats.org/officeDocument/2006/relationships/package" Target="embeddings/Microsoft_Visio_Drawing3.vsdx"/><Relationship Id="rId30" Type="http://schemas.openxmlformats.org/officeDocument/2006/relationships/image" Target="media/image17.emf"/><Relationship Id="rId35" Type="http://schemas.openxmlformats.org/officeDocument/2006/relationships/package" Target="embeddings/Microsoft_Visio_Drawing6.vsdx"/><Relationship Id="rId43" Type="http://schemas.openxmlformats.org/officeDocument/2006/relationships/package" Target="embeddings/Microsoft_Visio_Drawing1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HR33RHYHUWRF-507899316-21257</_dlc_DocId>
    <_dlc_DocIdUrl xmlns="ca125759-a0e7-4469-93e0-e34bba23bda5">
      <Url>https://qualcomm.sharepoint.com/teams/pentari/_layouts/15/DocIdRedir.aspx?ID=HR33RHYHUWRF-507899316-21257</Url>
      <Description>HR33RHYHUWRF-507899316-21257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55B7-D3D0-495C-A67E-D0881E95E1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856CD1A-5AF8-4338-AE1D-0A41EC9D2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2CD14-E0ED-4CBC-BC39-24802ACB3075}">
  <ds:schemaRefs>
    <ds:schemaRef ds:uri="http://schemas.microsoft.com/sharepoint/events"/>
  </ds:schemaRefs>
</ds:datastoreItem>
</file>

<file path=customXml/itemProps4.xml><?xml version="1.0" encoding="utf-8"?>
<ds:datastoreItem xmlns:ds="http://schemas.openxmlformats.org/officeDocument/2006/customXml" ds:itemID="{83574A5D-82ED-47BA-8EEB-6580A46F66AE}">
  <ds:schemaRefs>
    <ds:schemaRef ds:uri="http://schemas.microsoft.com/sharepoint/v3/contenttype/forms"/>
  </ds:schemaRefs>
</ds:datastoreItem>
</file>

<file path=customXml/itemProps5.xml><?xml version="1.0" encoding="utf-8"?>
<ds:datastoreItem xmlns:ds="http://schemas.openxmlformats.org/officeDocument/2006/customXml" ds:itemID="{9462F58C-C819-4175-994D-A1D9B54691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273</TotalTime>
  <Pages>17</Pages>
  <Words>6104</Words>
  <Characters>34799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QCOM</cp:lastModifiedBy>
  <cp:revision>282</cp:revision>
  <dcterms:created xsi:type="dcterms:W3CDTF">2023-02-17T15:56:00Z</dcterms:created>
  <dcterms:modified xsi:type="dcterms:W3CDTF">2023-02-17T23:19:00Z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5712e12c-5537-40cd-93e4-2bd093ae3918</vt:lpwstr>
  </property>
  <property fmtid="{D5CDD505-2E9C-101B-9397-08002B2CF9AE}" pid="4" name="MediaServiceImageTags">
    <vt:lpwstr/>
  </property>
</Properties>
</file>